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E2" w:rsidRPr="00B418E2" w:rsidRDefault="00B418E2" w:rsidP="00B418E2">
      <w:pPr>
        <w:shd w:val="clear" w:color="auto" w:fill="FFFFFF"/>
        <w:spacing w:before="100" w:beforeAutospacing="1" w:after="100" w:afterAutospacing="1" w:line="240" w:lineRule="auto"/>
        <w:outlineLvl w:val="0"/>
        <w:rPr>
          <w:rFonts w:ascii="Optima" w:eastAsia="Times New Roman" w:hAnsi="Optima" w:cs="Arial"/>
          <w:b/>
          <w:bCs/>
          <w:color w:val="000000"/>
          <w:kern w:val="36"/>
          <w:sz w:val="83"/>
          <w:szCs w:val="83"/>
          <w:lang w:eastAsia="nb-NO"/>
        </w:rPr>
      </w:pPr>
      <w:r w:rsidRPr="00B418E2">
        <w:rPr>
          <w:rFonts w:ascii="Optima" w:eastAsia="Times New Roman" w:hAnsi="Optima" w:cs="Arial"/>
          <w:b/>
          <w:bCs/>
          <w:color w:val="1468A8"/>
          <w:kern w:val="36"/>
          <w:sz w:val="83"/>
          <w:szCs w:val="83"/>
          <w:lang w:eastAsia="nb-NO"/>
        </w:rPr>
        <w:t>Hypotyreose – Lavt stoffskifte</w:t>
      </w:r>
    </w:p>
    <w:p w:rsidR="00B418E2" w:rsidRPr="00B418E2" w:rsidRDefault="00B418E2" w:rsidP="00B418E2">
      <w:pPr>
        <w:shd w:val="clear" w:color="auto" w:fill="FFFFFF"/>
        <w:spacing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33"/>
          <w:szCs w:val="33"/>
          <w:lang w:eastAsia="nb-NO"/>
        </w:rPr>
        <w:t>25. juni 2019|</w:t>
      </w:r>
      <w:hyperlink r:id="rId5" w:history="1">
        <w:r w:rsidRPr="00B418E2">
          <w:rPr>
            <w:rFonts w:ascii="Arial" w:eastAsia="Times New Roman" w:hAnsi="Arial" w:cs="Arial"/>
            <w:color w:val="1468A8"/>
            <w:sz w:val="33"/>
            <w:szCs w:val="33"/>
            <w:u w:val="single"/>
            <w:lang w:eastAsia="nb-NO"/>
          </w:rPr>
          <w:t>Hund</w:t>
        </w:r>
      </w:hyperlink>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Hypotyreose – svikt i skjoldbruskkjertelen – er i dag en velkjent sykdom hos hund. For få år siden trodde man at det var enkelt å stille denne diagnosen på bakgrunn av en blodprøve. I dag </w:t>
      </w:r>
      <w:proofErr w:type="spellStart"/>
      <w:r w:rsidRPr="00B418E2">
        <w:rPr>
          <w:rFonts w:ascii="Arial" w:eastAsia="Times New Roman" w:hAnsi="Arial" w:cs="Arial"/>
          <w:color w:val="000000"/>
          <w:sz w:val="27"/>
          <w:szCs w:val="27"/>
          <w:lang w:eastAsia="nb-NO"/>
        </w:rPr>
        <w:t>ved</w:t>
      </w:r>
      <w:proofErr w:type="spellEnd"/>
      <w:r w:rsidRPr="00B418E2">
        <w:rPr>
          <w:rFonts w:ascii="Arial" w:eastAsia="Times New Roman" w:hAnsi="Arial" w:cs="Arial"/>
          <w:color w:val="000000"/>
          <w:sz w:val="27"/>
          <w:szCs w:val="27"/>
          <w:lang w:eastAsia="nb-NO"/>
        </w:rPr>
        <w:t xml:space="preserve"> vi imidlertid at </w:t>
      </w:r>
      <w:proofErr w:type="spellStart"/>
      <w:r w:rsidRPr="00B418E2">
        <w:rPr>
          <w:rFonts w:ascii="Arial" w:eastAsia="Times New Roman" w:hAnsi="Arial" w:cs="Arial"/>
          <w:color w:val="000000"/>
          <w:sz w:val="27"/>
          <w:szCs w:val="27"/>
          <w:lang w:eastAsia="nb-NO"/>
        </w:rPr>
        <w:t>tyroxinnivået</w:t>
      </w:r>
      <w:proofErr w:type="spellEnd"/>
      <w:r w:rsidRPr="00B418E2">
        <w:rPr>
          <w:rFonts w:ascii="Arial" w:eastAsia="Times New Roman" w:hAnsi="Arial" w:cs="Arial"/>
          <w:color w:val="000000"/>
          <w:sz w:val="27"/>
          <w:szCs w:val="27"/>
          <w:lang w:eastAsia="nb-NO"/>
        </w:rPr>
        <w:t xml:space="preserve"> i blodet blir påvirket av mange andre faktorer enn sykdom.</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Det foreligger klare raseforskjeller og aldersforskjeller. Dette innebærer at det som er normalt for en rase ikke </w:t>
      </w:r>
      <w:proofErr w:type="spellStart"/>
      <w:r w:rsidRPr="00B418E2">
        <w:rPr>
          <w:rFonts w:ascii="Arial" w:eastAsia="Times New Roman" w:hAnsi="Arial" w:cs="Arial"/>
          <w:color w:val="000000"/>
          <w:sz w:val="27"/>
          <w:szCs w:val="27"/>
          <w:lang w:eastAsia="nb-NO"/>
        </w:rPr>
        <w:t>nødvigvis</w:t>
      </w:r>
      <w:proofErr w:type="spellEnd"/>
      <w:r w:rsidRPr="00B418E2">
        <w:rPr>
          <w:rFonts w:ascii="Arial" w:eastAsia="Times New Roman" w:hAnsi="Arial" w:cs="Arial"/>
          <w:color w:val="000000"/>
          <w:sz w:val="27"/>
          <w:szCs w:val="27"/>
          <w:lang w:eastAsia="nb-NO"/>
        </w:rPr>
        <w:t xml:space="preserve"> er normalt for en annen rase, og det som er normalt for en gammel hund er ikke normalt for en valp eller </w:t>
      </w:r>
      <w:proofErr w:type="spellStart"/>
      <w:r w:rsidRPr="00B418E2">
        <w:rPr>
          <w:rFonts w:ascii="Arial" w:eastAsia="Times New Roman" w:hAnsi="Arial" w:cs="Arial"/>
          <w:color w:val="000000"/>
          <w:sz w:val="27"/>
          <w:szCs w:val="27"/>
          <w:lang w:eastAsia="nb-NO"/>
        </w:rPr>
        <w:t>unghund</w:t>
      </w:r>
      <w:proofErr w:type="spellEnd"/>
      <w:r w:rsidRPr="00B418E2">
        <w:rPr>
          <w:rFonts w:ascii="Arial" w:eastAsia="Times New Roman" w:hAnsi="Arial" w:cs="Arial"/>
          <w:color w:val="000000"/>
          <w:sz w:val="27"/>
          <w:szCs w:val="27"/>
          <w:lang w:eastAsia="nb-NO"/>
        </w:rPr>
        <w:t xml:space="preserve"> av samme rase. Vi vet også at medikamenter og tidspunkt i reproduksjonsfasen har betydning for </w:t>
      </w:r>
      <w:proofErr w:type="spellStart"/>
      <w:r w:rsidRPr="00B418E2">
        <w:rPr>
          <w:rFonts w:ascii="Arial" w:eastAsia="Times New Roman" w:hAnsi="Arial" w:cs="Arial"/>
          <w:color w:val="000000"/>
          <w:sz w:val="27"/>
          <w:szCs w:val="27"/>
          <w:lang w:eastAsia="nb-NO"/>
        </w:rPr>
        <w:t>tyroxinnivået</w:t>
      </w:r>
      <w:proofErr w:type="spellEnd"/>
      <w:r w:rsidRPr="00B418E2">
        <w:rPr>
          <w:rFonts w:ascii="Arial" w:eastAsia="Times New Roman" w:hAnsi="Arial" w:cs="Arial"/>
          <w:color w:val="000000"/>
          <w:sz w:val="27"/>
          <w:szCs w:val="27"/>
          <w:lang w:eastAsia="nb-NO"/>
        </w:rPr>
        <w:t xml:space="preserve">. Dessuten vil også andre sykdommer kunne påvirke produksjonen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Det er følgelig ikke enkelt å stille diagnosen </w:t>
      </w: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 xml:space="preserve">, og sannsynligvis har vi tidligere </w:t>
      </w:r>
      <w:proofErr w:type="spellStart"/>
      <w:r w:rsidRPr="00B418E2">
        <w:rPr>
          <w:rFonts w:ascii="Arial" w:eastAsia="Times New Roman" w:hAnsi="Arial" w:cs="Arial"/>
          <w:color w:val="000000"/>
          <w:sz w:val="27"/>
          <w:szCs w:val="27"/>
          <w:lang w:eastAsia="nb-NO"/>
        </w:rPr>
        <w:t>overdiagnotisert</w:t>
      </w:r>
      <w:proofErr w:type="spellEnd"/>
      <w:r w:rsidRPr="00B418E2">
        <w:rPr>
          <w:rFonts w:ascii="Arial" w:eastAsia="Times New Roman" w:hAnsi="Arial" w:cs="Arial"/>
          <w:color w:val="000000"/>
          <w:sz w:val="27"/>
          <w:szCs w:val="27"/>
          <w:lang w:eastAsia="nb-NO"/>
        </w:rPr>
        <w:t xml:space="preserve"> sykdommen i enkelte hundemiljøer synes det som man har en overdrevet tro på tilskudd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i adferdsterapien. Det er imidlertid viktig å være klar over at tilskudd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til hunder som ikke har </w:t>
      </w: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 xml:space="preserve"> på ingen måte er å anbefale.</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Hormonet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produseres i </w:t>
      </w:r>
      <w:proofErr w:type="spellStart"/>
      <w:r w:rsidRPr="00B418E2">
        <w:rPr>
          <w:rFonts w:ascii="Arial" w:eastAsia="Times New Roman" w:hAnsi="Arial" w:cs="Arial"/>
          <w:color w:val="000000"/>
          <w:sz w:val="27"/>
          <w:szCs w:val="27"/>
          <w:lang w:eastAsia="nb-NO"/>
        </w:rPr>
        <w:t>skjoldbrukskjertelen</w:t>
      </w:r>
      <w:proofErr w:type="spellEnd"/>
      <w:r w:rsidRPr="00B418E2">
        <w:rPr>
          <w:rFonts w:ascii="Arial" w:eastAsia="Times New Roman" w:hAnsi="Arial" w:cs="Arial"/>
          <w:color w:val="000000"/>
          <w:sz w:val="27"/>
          <w:szCs w:val="27"/>
          <w:lang w:eastAsia="nb-NO"/>
        </w:rPr>
        <w:t xml:space="preserve"> (</w:t>
      </w:r>
      <w:proofErr w:type="spellStart"/>
      <w:r w:rsidRPr="00B418E2">
        <w:rPr>
          <w:rFonts w:ascii="Arial" w:eastAsia="Times New Roman" w:hAnsi="Arial" w:cs="Arial"/>
          <w:color w:val="000000"/>
          <w:sz w:val="27"/>
          <w:szCs w:val="27"/>
          <w:lang w:eastAsia="nb-NO"/>
        </w:rPr>
        <w:t>tyroidea</w:t>
      </w:r>
      <w:proofErr w:type="spellEnd"/>
      <w:r w:rsidRPr="00B418E2">
        <w:rPr>
          <w:rFonts w:ascii="Arial" w:eastAsia="Times New Roman" w:hAnsi="Arial" w:cs="Arial"/>
          <w:color w:val="000000"/>
          <w:sz w:val="27"/>
          <w:szCs w:val="27"/>
          <w:lang w:eastAsia="nb-NO"/>
        </w:rPr>
        <w:t>). Produksjonen styres fra hjernen, nærmere bestemt hypofysen som produserer et hormon som kalles TSH (</w:t>
      </w:r>
      <w:proofErr w:type="spellStart"/>
      <w:r w:rsidRPr="00B418E2">
        <w:rPr>
          <w:rFonts w:ascii="Arial" w:eastAsia="Times New Roman" w:hAnsi="Arial" w:cs="Arial"/>
          <w:color w:val="000000"/>
          <w:sz w:val="27"/>
          <w:szCs w:val="27"/>
          <w:lang w:eastAsia="nb-NO"/>
        </w:rPr>
        <w:t>tyroidea</w:t>
      </w:r>
      <w:proofErr w:type="spellEnd"/>
      <w:r w:rsidRPr="00B418E2">
        <w:rPr>
          <w:rFonts w:ascii="Arial" w:eastAsia="Times New Roman" w:hAnsi="Arial" w:cs="Arial"/>
          <w:color w:val="000000"/>
          <w:sz w:val="27"/>
          <w:szCs w:val="27"/>
          <w:lang w:eastAsia="nb-NO"/>
        </w:rPr>
        <w:t xml:space="preserve">-stimulerende-hormon). Produksjonen av dette hormonet blir igjen styrt av en annen del av hjernen, hypothalamus, som produserer hormonet TRH (TSH-stimulerende-hormon). Konsentrasjonen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i blodet har betydning for produksjonen av TRH og TSH. Lavt </w:t>
      </w:r>
      <w:proofErr w:type="spellStart"/>
      <w:r w:rsidRPr="00B418E2">
        <w:rPr>
          <w:rFonts w:ascii="Arial" w:eastAsia="Times New Roman" w:hAnsi="Arial" w:cs="Arial"/>
          <w:color w:val="000000"/>
          <w:sz w:val="27"/>
          <w:szCs w:val="27"/>
          <w:lang w:eastAsia="nb-NO"/>
        </w:rPr>
        <w:t>tyroxinnivå</w:t>
      </w:r>
      <w:proofErr w:type="spellEnd"/>
      <w:r w:rsidRPr="00B418E2">
        <w:rPr>
          <w:rFonts w:ascii="Arial" w:eastAsia="Times New Roman" w:hAnsi="Arial" w:cs="Arial"/>
          <w:color w:val="000000"/>
          <w:sz w:val="27"/>
          <w:szCs w:val="27"/>
          <w:lang w:eastAsia="nb-NO"/>
        </w:rPr>
        <w:t xml:space="preserve"> i blodet gir økt frigjøring av TSH som så gir signal til </w:t>
      </w:r>
      <w:proofErr w:type="spellStart"/>
      <w:r w:rsidRPr="00B418E2">
        <w:rPr>
          <w:rFonts w:ascii="Arial" w:eastAsia="Times New Roman" w:hAnsi="Arial" w:cs="Arial"/>
          <w:color w:val="000000"/>
          <w:sz w:val="27"/>
          <w:szCs w:val="27"/>
          <w:lang w:eastAsia="nb-NO"/>
        </w:rPr>
        <w:t>tyroidea</w:t>
      </w:r>
      <w:proofErr w:type="spellEnd"/>
      <w:r w:rsidRPr="00B418E2">
        <w:rPr>
          <w:rFonts w:ascii="Arial" w:eastAsia="Times New Roman" w:hAnsi="Arial" w:cs="Arial"/>
          <w:color w:val="000000"/>
          <w:sz w:val="27"/>
          <w:szCs w:val="27"/>
          <w:lang w:eastAsia="nb-NO"/>
        </w:rPr>
        <w:t xml:space="preserve"> om å øke </w:t>
      </w:r>
      <w:proofErr w:type="spellStart"/>
      <w:r w:rsidRPr="00B418E2">
        <w:rPr>
          <w:rFonts w:ascii="Arial" w:eastAsia="Times New Roman" w:hAnsi="Arial" w:cs="Arial"/>
          <w:color w:val="000000"/>
          <w:sz w:val="27"/>
          <w:szCs w:val="27"/>
          <w:lang w:eastAsia="nb-NO"/>
        </w:rPr>
        <w:t>frisettelsen</w:t>
      </w:r>
      <w:proofErr w:type="spellEnd"/>
      <w:r w:rsidRPr="00B418E2">
        <w:rPr>
          <w:rFonts w:ascii="Arial" w:eastAsia="Times New Roman" w:hAnsi="Arial" w:cs="Arial"/>
          <w:color w:val="000000"/>
          <w:sz w:val="27"/>
          <w:szCs w:val="27"/>
          <w:lang w:eastAsia="nb-NO"/>
        </w:rPr>
        <w:t xml:space="preserve"> og produksjonen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Ved høyt </w:t>
      </w:r>
      <w:proofErr w:type="spellStart"/>
      <w:r w:rsidRPr="00B418E2">
        <w:rPr>
          <w:rFonts w:ascii="Arial" w:eastAsia="Times New Roman" w:hAnsi="Arial" w:cs="Arial"/>
          <w:color w:val="000000"/>
          <w:sz w:val="27"/>
          <w:szCs w:val="27"/>
          <w:lang w:eastAsia="nb-NO"/>
        </w:rPr>
        <w:t>tyroxinnivå</w:t>
      </w:r>
      <w:proofErr w:type="spellEnd"/>
      <w:r w:rsidRPr="00B418E2">
        <w:rPr>
          <w:rFonts w:ascii="Arial" w:eastAsia="Times New Roman" w:hAnsi="Arial" w:cs="Arial"/>
          <w:color w:val="000000"/>
          <w:sz w:val="27"/>
          <w:szCs w:val="27"/>
          <w:lang w:eastAsia="nb-NO"/>
        </w:rPr>
        <w:t xml:space="preserve"> blir signalene omvendt. Hjernen gir da beskjed om å redusere produksjonen.</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 xml:space="preserve"> innebærer at det produseres for lite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slik at nivået i blodet blir for lavt. Årsaken til dette kan være en feil i selve </w:t>
      </w:r>
      <w:proofErr w:type="spellStart"/>
      <w:r w:rsidRPr="00B418E2">
        <w:rPr>
          <w:rFonts w:ascii="Arial" w:eastAsia="Times New Roman" w:hAnsi="Arial" w:cs="Arial"/>
          <w:color w:val="000000"/>
          <w:sz w:val="27"/>
          <w:szCs w:val="27"/>
          <w:lang w:eastAsia="nb-NO"/>
        </w:rPr>
        <w:t>skjoldbrukskjertelen</w:t>
      </w:r>
      <w:proofErr w:type="spellEnd"/>
      <w:r w:rsidRPr="00B418E2">
        <w:rPr>
          <w:rFonts w:ascii="Arial" w:eastAsia="Times New Roman" w:hAnsi="Arial" w:cs="Arial"/>
          <w:color w:val="000000"/>
          <w:sz w:val="27"/>
          <w:szCs w:val="27"/>
          <w:lang w:eastAsia="nb-NO"/>
        </w:rPr>
        <w:t xml:space="preserve"> (primær </w:t>
      </w: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 xml:space="preserve">) eller en feil i hypofysen (sekundær </w:t>
      </w: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 xml:space="preserve">). Den sekundære hypotyreosen skyldes ofte svulster i hypofysen som medfører for lav produksjon av TSH. Hos hund angis det at over 95% av kliniske tilfeller av </w:t>
      </w: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 xml:space="preserve"> skyldes den primære formen.</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lastRenderedPageBreak/>
        <w:t> </w:t>
      </w:r>
    </w:p>
    <w:p w:rsidR="00B418E2" w:rsidRPr="00B418E2" w:rsidRDefault="00B418E2" w:rsidP="00B418E2">
      <w:pPr>
        <w:shd w:val="clear" w:color="auto" w:fill="FFFFFF"/>
        <w:spacing w:before="300" w:after="150" w:line="240" w:lineRule="auto"/>
        <w:outlineLvl w:val="2"/>
        <w:rPr>
          <w:rFonts w:ascii="Optima" w:eastAsia="Times New Roman" w:hAnsi="Optima" w:cs="Arial"/>
          <w:b/>
          <w:bCs/>
          <w:color w:val="000000"/>
          <w:sz w:val="45"/>
          <w:szCs w:val="45"/>
          <w:lang w:eastAsia="nb-NO"/>
        </w:rPr>
      </w:pPr>
      <w:r w:rsidRPr="00B418E2">
        <w:rPr>
          <w:rFonts w:ascii="Optima" w:eastAsia="Times New Roman" w:hAnsi="Optima" w:cs="Arial"/>
          <w:b/>
          <w:bCs/>
          <w:color w:val="000000"/>
          <w:sz w:val="45"/>
          <w:szCs w:val="45"/>
          <w:lang w:eastAsia="nb-NO"/>
        </w:rPr>
        <w:t>Primær hypotyreose kan deles inn i 2 hovedtyper</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proofErr w:type="spellStart"/>
      <w:r w:rsidRPr="00B418E2">
        <w:rPr>
          <w:rFonts w:ascii="Arial" w:eastAsia="Times New Roman" w:hAnsi="Arial" w:cs="Arial"/>
          <w:color w:val="000000"/>
          <w:sz w:val="27"/>
          <w:szCs w:val="27"/>
          <w:lang w:eastAsia="nb-NO"/>
        </w:rPr>
        <w:t>Autoimmun</w:t>
      </w:r>
      <w:proofErr w:type="spellEnd"/>
      <w:r w:rsidRPr="00B418E2">
        <w:rPr>
          <w:rFonts w:ascii="Arial" w:eastAsia="Times New Roman" w:hAnsi="Arial" w:cs="Arial"/>
          <w:color w:val="000000"/>
          <w:sz w:val="27"/>
          <w:szCs w:val="27"/>
          <w:lang w:eastAsia="nb-NO"/>
        </w:rPr>
        <w:t xml:space="preserve"> </w:t>
      </w:r>
      <w:proofErr w:type="spellStart"/>
      <w:r w:rsidRPr="00B418E2">
        <w:rPr>
          <w:rFonts w:ascii="Arial" w:eastAsia="Times New Roman" w:hAnsi="Arial" w:cs="Arial"/>
          <w:color w:val="000000"/>
          <w:sz w:val="27"/>
          <w:szCs w:val="27"/>
          <w:lang w:eastAsia="nb-NO"/>
        </w:rPr>
        <w:t>lymfocyttær</w:t>
      </w:r>
      <w:proofErr w:type="spellEnd"/>
      <w:r w:rsidRPr="00B418E2">
        <w:rPr>
          <w:rFonts w:ascii="Arial" w:eastAsia="Times New Roman" w:hAnsi="Arial" w:cs="Arial"/>
          <w:color w:val="000000"/>
          <w:sz w:val="27"/>
          <w:szCs w:val="27"/>
          <w:lang w:eastAsia="nb-NO"/>
        </w:rPr>
        <w:t xml:space="preserve"> </w:t>
      </w:r>
      <w:proofErr w:type="spellStart"/>
      <w:r w:rsidRPr="00B418E2">
        <w:rPr>
          <w:rFonts w:ascii="Arial" w:eastAsia="Times New Roman" w:hAnsi="Arial" w:cs="Arial"/>
          <w:color w:val="000000"/>
          <w:sz w:val="27"/>
          <w:szCs w:val="27"/>
          <w:lang w:eastAsia="nb-NO"/>
        </w:rPr>
        <w:t>tyreoiditt</w:t>
      </w:r>
      <w:proofErr w:type="spellEnd"/>
      <w:r w:rsidRPr="00B418E2">
        <w:rPr>
          <w:rFonts w:ascii="Arial" w:eastAsia="Times New Roman" w:hAnsi="Arial" w:cs="Arial"/>
          <w:color w:val="000000"/>
          <w:sz w:val="27"/>
          <w:szCs w:val="27"/>
          <w:lang w:eastAsia="nb-NO"/>
        </w:rPr>
        <w:t xml:space="preserve">: Kroppens eget immunsystem angriper </w:t>
      </w:r>
      <w:proofErr w:type="spellStart"/>
      <w:r w:rsidRPr="00B418E2">
        <w:rPr>
          <w:rFonts w:ascii="Arial" w:eastAsia="Times New Roman" w:hAnsi="Arial" w:cs="Arial"/>
          <w:color w:val="000000"/>
          <w:sz w:val="27"/>
          <w:szCs w:val="27"/>
          <w:lang w:eastAsia="nb-NO"/>
        </w:rPr>
        <w:t>skjoldbrukskjertelen</w:t>
      </w:r>
      <w:proofErr w:type="spellEnd"/>
      <w:r w:rsidRPr="00B418E2">
        <w:rPr>
          <w:rFonts w:ascii="Arial" w:eastAsia="Times New Roman" w:hAnsi="Arial" w:cs="Arial"/>
          <w:color w:val="000000"/>
          <w:sz w:val="27"/>
          <w:szCs w:val="27"/>
          <w:lang w:eastAsia="nb-NO"/>
        </w:rPr>
        <w:t>. Symptomer på denne sykdommer vil oppstå når mer enn 75% av cellene er ødelagt. Arvelige faktorer antas å kunne ha betydning for utvikling av denne sykdommen.</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Idiopatisk follikulær atrofi: </w:t>
      </w:r>
      <w:proofErr w:type="spellStart"/>
      <w:r w:rsidRPr="00B418E2">
        <w:rPr>
          <w:rFonts w:ascii="Arial" w:eastAsia="Times New Roman" w:hAnsi="Arial" w:cs="Arial"/>
          <w:color w:val="000000"/>
          <w:sz w:val="27"/>
          <w:szCs w:val="27"/>
          <w:lang w:eastAsia="nb-NO"/>
        </w:rPr>
        <w:t>Skjoldbrukskjertelen</w:t>
      </w:r>
      <w:proofErr w:type="spellEnd"/>
      <w:r w:rsidRPr="00B418E2">
        <w:rPr>
          <w:rFonts w:ascii="Arial" w:eastAsia="Times New Roman" w:hAnsi="Arial" w:cs="Arial"/>
          <w:color w:val="000000"/>
          <w:sz w:val="27"/>
          <w:szCs w:val="27"/>
          <w:lang w:eastAsia="nb-NO"/>
        </w:rPr>
        <w:t xml:space="preserve"> skrumper inn av ukjent årsak.</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I tillegg til disse hovedformene kan hunder en sjelden gang ha en medfødt form for hypotyreose. Men hypotyreose kan også forårsakes av medikamentell behandling. Hvis en hund som har normal produksjon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likevel behandles med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vil kroppen gjøre det den kan for å gjenopprette normalt nivå at dette hormonet. Derved reduseres kroppens egen produksjon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En </w:t>
      </w:r>
      <w:proofErr w:type="spellStart"/>
      <w:r w:rsidRPr="00B418E2">
        <w:rPr>
          <w:rFonts w:ascii="Arial" w:eastAsia="Times New Roman" w:hAnsi="Arial" w:cs="Arial"/>
          <w:color w:val="000000"/>
          <w:sz w:val="27"/>
          <w:szCs w:val="27"/>
          <w:lang w:eastAsia="nb-NO"/>
        </w:rPr>
        <w:t>tyroxinbehandling</w:t>
      </w:r>
      <w:proofErr w:type="spellEnd"/>
      <w:r w:rsidRPr="00B418E2">
        <w:rPr>
          <w:rFonts w:ascii="Arial" w:eastAsia="Times New Roman" w:hAnsi="Arial" w:cs="Arial"/>
          <w:color w:val="000000"/>
          <w:sz w:val="27"/>
          <w:szCs w:val="27"/>
          <w:lang w:eastAsia="nb-NO"/>
        </w:rPr>
        <w:t xml:space="preserve"> som avsluttes brått, vil derfor kunne medføre hypotyreose selv om hunden i utgangspunktet var normal – rett og slett fordi behandlingen nedsetter kroppens egenproduksjon. Et annet medikament som påvirker </w:t>
      </w:r>
      <w:proofErr w:type="spellStart"/>
      <w:r w:rsidRPr="00B418E2">
        <w:rPr>
          <w:rFonts w:ascii="Arial" w:eastAsia="Times New Roman" w:hAnsi="Arial" w:cs="Arial"/>
          <w:color w:val="000000"/>
          <w:sz w:val="27"/>
          <w:szCs w:val="27"/>
          <w:lang w:eastAsia="nb-NO"/>
        </w:rPr>
        <w:t>tyroxinnivået</w:t>
      </w:r>
      <w:proofErr w:type="spellEnd"/>
      <w:r w:rsidRPr="00B418E2">
        <w:rPr>
          <w:rFonts w:ascii="Arial" w:eastAsia="Times New Roman" w:hAnsi="Arial" w:cs="Arial"/>
          <w:color w:val="000000"/>
          <w:sz w:val="27"/>
          <w:szCs w:val="27"/>
          <w:lang w:eastAsia="nb-NO"/>
        </w:rPr>
        <w:t xml:space="preserve"> i blodet er </w:t>
      </w:r>
      <w:proofErr w:type="spellStart"/>
      <w:r w:rsidRPr="00B418E2">
        <w:rPr>
          <w:rFonts w:ascii="Arial" w:eastAsia="Times New Roman" w:hAnsi="Arial" w:cs="Arial"/>
          <w:color w:val="000000"/>
          <w:sz w:val="27"/>
          <w:szCs w:val="27"/>
          <w:lang w:eastAsia="nb-NO"/>
        </w:rPr>
        <w:t>cortison</w:t>
      </w:r>
      <w:proofErr w:type="spellEnd"/>
      <w:r w:rsidRPr="00B418E2">
        <w:rPr>
          <w:rFonts w:ascii="Arial" w:eastAsia="Times New Roman" w:hAnsi="Arial" w:cs="Arial"/>
          <w:color w:val="000000"/>
          <w:sz w:val="27"/>
          <w:szCs w:val="27"/>
          <w:lang w:eastAsia="nb-NO"/>
        </w:rPr>
        <w:t>.</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w:t>
      </w:r>
    </w:p>
    <w:p w:rsidR="00B418E2" w:rsidRPr="00B418E2" w:rsidRDefault="00B418E2" w:rsidP="00B418E2">
      <w:pPr>
        <w:shd w:val="clear" w:color="auto" w:fill="FFFFFF"/>
        <w:spacing w:before="300" w:after="150" w:line="240" w:lineRule="auto"/>
        <w:outlineLvl w:val="2"/>
        <w:rPr>
          <w:rFonts w:ascii="Optima" w:eastAsia="Times New Roman" w:hAnsi="Optima" w:cs="Arial"/>
          <w:b/>
          <w:bCs/>
          <w:color w:val="000000"/>
          <w:sz w:val="45"/>
          <w:szCs w:val="45"/>
          <w:lang w:eastAsia="nb-NO"/>
        </w:rPr>
      </w:pPr>
      <w:r w:rsidRPr="00B418E2">
        <w:rPr>
          <w:rFonts w:ascii="Optima" w:eastAsia="Times New Roman" w:hAnsi="Optima" w:cs="Arial"/>
          <w:b/>
          <w:bCs/>
          <w:color w:val="000000"/>
          <w:sz w:val="45"/>
          <w:szCs w:val="45"/>
          <w:lang w:eastAsia="nb-NO"/>
        </w:rPr>
        <w:t xml:space="preserve">Hvordan virker </w:t>
      </w:r>
      <w:proofErr w:type="spellStart"/>
      <w:r w:rsidRPr="00B418E2">
        <w:rPr>
          <w:rFonts w:ascii="Optima" w:eastAsia="Times New Roman" w:hAnsi="Optima" w:cs="Arial"/>
          <w:b/>
          <w:bCs/>
          <w:color w:val="000000"/>
          <w:sz w:val="45"/>
          <w:szCs w:val="45"/>
          <w:lang w:eastAsia="nb-NO"/>
        </w:rPr>
        <w:t>tyroxin</w:t>
      </w:r>
      <w:proofErr w:type="spellEnd"/>
      <w:r w:rsidRPr="00B418E2">
        <w:rPr>
          <w:rFonts w:ascii="Optima" w:eastAsia="Times New Roman" w:hAnsi="Optima" w:cs="Arial"/>
          <w:b/>
          <w:bCs/>
          <w:color w:val="000000"/>
          <w:sz w:val="45"/>
          <w:szCs w:val="45"/>
          <w:lang w:eastAsia="nb-NO"/>
        </w:rPr>
        <w:t>?</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Når TSH frigjøres fra hypofysen, vil </w:t>
      </w:r>
      <w:proofErr w:type="spellStart"/>
      <w:r w:rsidRPr="00B418E2">
        <w:rPr>
          <w:rFonts w:ascii="Arial" w:eastAsia="Times New Roman" w:hAnsi="Arial" w:cs="Arial"/>
          <w:color w:val="000000"/>
          <w:sz w:val="27"/>
          <w:szCs w:val="27"/>
          <w:lang w:eastAsia="nb-NO"/>
        </w:rPr>
        <w:t>tyroidea</w:t>
      </w:r>
      <w:proofErr w:type="spellEnd"/>
      <w:r w:rsidRPr="00B418E2">
        <w:rPr>
          <w:rFonts w:ascii="Arial" w:eastAsia="Times New Roman" w:hAnsi="Arial" w:cs="Arial"/>
          <w:color w:val="000000"/>
          <w:sz w:val="27"/>
          <w:szCs w:val="27"/>
          <w:lang w:eastAsia="nb-NO"/>
        </w:rPr>
        <w:t xml:space="preserve"> frigjøre to former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T4 og T3. Ved behov omdannes T4 i forskjellige vev til T3, som er 3-4 ganger så effektivt som T4. I blodet finner vi mest T4. Dersom det skjer noe som gjør at kroppen får akutt behov for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omdannes T4 til T3. T4 kan også virke direkte.</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inngår i stoffskiftet i alle kroppens celler og påvirker hastigheten av mange av kroppens reaksjoner. Derfor kalles dette hormonet ofte `stoffskiftehormonet` eller `aktivitetshormonet`.</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w:t>
      </w:r>
    </w:p>
    <w:p w:rsidR="00B418E2" w:rsidRPr="00B418E2" w:rsidRDefault="00B418E2" w:rsidP="00B418E2">
      <w:pPr>
        <w:shd w:val="clear" w:color="auto" w:fill="FFFFFF"/>
        <w:spacing w:before="300" w:after="150" w:line="240" w:lineRule="auto"/>
        <w:outlineLvl w:val="2"/>
        <w:rPr>
          <w:rFonts w:ascii="Optima" w:eastAsia="Times New Roman" w:hAnsi="Optima" w:cs="Arial"/>
          <w:b/>
          <w:bCs/>
          <w:color w:val="000000"/>
          <w:sz w:val="45"/>
          <w:szCs w:val="45"/>
          <w:lang w:eastAsia="nb-NO"/>
        </w:rPr>
      </w:pPr>
      <w:r w:rsidRPr="00B418E2">
        <w:rPr>
          <w:rFonts w:ascii="Optima" w:eastAsia="Times New Roman" w:hAnsi="Optima" w:cs="Arial"/>
          <w:b/>
          <w:bCs/>
          <w:color w:val="000000"/>
          <w:sz w:val="45"/>
          <w:szCs w:val="45"/>
          <w:lang w:eastAsia="nb-NO"/>
        </w:rPr>
        <w:t xml:space="preserve">Virkninger av </w:t>
      </w:r>
      <w:proofErr w:type="spellStart"/>
      <w:r w:rsidRPr="00B418E2">
        <w:rPr>
          <w:rFonts w:ascii="Optima" w:eastAsia="Times New Roman" w:hAnsi="Optima" w:cs="Arial"/>
          <w:b/>
          <w:bCs/>
          <w:color w:val="000000"/>
          <w:sz w:val="45"/>
          <w:szCs w:val="45"/>
          <w:lang w:eastAsia="nb-NO"/>
        </w:rPr>
        <w:t>tyroxin</w:t>
      </w:r>
      <w:proofErr w:type="spellEnd"/>
    </w:p>
    <w:p w:rsidR="00B418E2" w:rsidRPr="00B418E2" w:rsidRDefault="00B418E2" w:rsidP="00B418E2">
      <w:pPr>
        <w:numPr>
          <w:ilvl w:val="0"/>
          <w:numId w:val="1"/>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lastRenderedPageBreak/>
        <w:t>Regulerer energiomsetningen</w:t>
      </w:r>
    </w:p>
    <w:p w:rsidR="00B418E2" w:rsidRPr="00B418E2" w:rsidRDefault="00B418E2" w:rsidP="00B418E2">
      <w:pPr>
        <w:numPr>
          <w:ilvl w:val="0"/>
          <w:numId w:val="1"/>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Stimulerer varmeproduksjon i de fleste celler – øker forbruket av oksygen i alle vev unntatt hjernen</w:t>
      </w:r>
    </w:p>
    <w:p w:rsidR="00B418E2" w:rsidRPr="00B418E2" w:rsidRDefault="00B418E2" w:rsidP="00B418E2">
      <w:pPr>
        <w:numPr>
          <w:ilvl w:val="0"/>
          <w:numId w:val="1"/>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Nødvendig for normal lengdevekst</w:t>
      </w:r>
    </w:p>
    <w:p w:rsidR="00B418E2" w:rsidRPr="00B418E2" w:rsidRDefault="00B418E2" w:rsidP="00B418E2">
      <w:pPr>
        <w:numPr>
          <w:ilvl w:val="0"/>
          <w:numId w:val="1"/>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Nødvendig for normal utvikling av sentralnervesystemet hos fosteret og den nyfødte valpen</w:t>
      </w:r>
    </w:p>
    <w:p w:rsidR="00B418E2" w:rsidRPr="00B418E2" w:rsidRDefault="00B418E2" w:rsidP="00B418E2">
      <w:pPr>
        <w:numPr>
          <w:ilvl w:val="0"/>
          <w:numId w:val="1"/>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Stimulerer ledningshastigheten av impulser i </w:t>
      </w:r>
      <w:proofErr w:type="spellStart"/>
      <w:r w:rsidRPr="00B418E2">
        <w:rPr>
          <w:rFonts w:ascii="Arial" w:eastAsia="Times New Roman" w:hAnsi="Arial" w:cs="Arial"/>
          <w:color w:val="000000"/>
          <w:sz w:val="27"/>
          <w:szCs w:val="27"/>
          <w:lang w:eastAsia="nb-NO"/>
        </w:rPr>
        <w:t>nervestystemet</w:t>
      </w:r>
      <w:proofErr w:type="spellEnd"/>
    </w:p>
    <w:p w:rsidR="00B418E2" w:rsidRPr="00B418E2" w:rsidRDefault="00B418E2" w:rsidP="00B418E2">
      <w:pPr>
        <w:numPr>
          <w:ilvl w:val="0"/>
          <w:numId w:val="1"/>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Påvirker funksjon av andre hormoner</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w:t>
      </w:r>
    </w:p>
    <w:p w:rsidR="00B418E2" w:rsidRPr="00B418E2" w:rsidRDefault="00B418E2" w:rsidP="00B418E2">
      <w:pPr>
        <w:shd w:val="clear" w:color="auto" w:fill="FFFFFF"/>
        <w:spacing w:before="300" w:after="150" w:line="240" w:lineRule="auto"/>
        <w:outlineLvl w:val="2"/>
        <w:rPr>
          <w:rFonts w:ascii="Optima" w:eastAsia="Times New Roman" w:hAnsi="Optima" w:cs="Arial"/>
          <w:b/>
          <w:bCs/>
          <w:color w:val="000000"/>
          <w:sz w:val="45"/>
          <w:szCs w:val="45"/>
          <w:lang w:eastAsia="nb-NO"/>
        </w:rPr>
      </w:pPr>
      <w:r w:rsidRPr="00B418E2">
        <w:rPr>
          <w:rFonts w:ascii="Optima" w:eastAsia="Times New Roman" w:hAnsi="Optima" w:cs="Arial"/>
          <w:b/>
          <w:bCs/>
          <w:color w:val="000000"/>
          <w:sz w:val="45"/>
          <w:szCs w:val="45"/>
          <w:lang w:eastAsia="nb-NO"/>
        </w:rPr>
        <w:t>Symptomer</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Disse allsidige funksjonene gjør at symptomene ved unormal regulering kan variere mye. Hvis</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det produseres for mye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(hypertyreose), vil aktivitetsnivået bli høyt. Hunden blir rastløs</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og går ned i vekt </w:t>
      </w:r>
      <w:proofErr w:type="spellStart"/>
      <w:r w:rsidRPr="00B418E2">
        <w:rPr>
          <w:rFonts w:ascii="Arial" w:eastAsia="Times New Roman" w:hAnsi="Arial" w:cs="Arial"/>
          <w:color w:val="000000"/>
          <w:sz w:val="27"/>
          <w:szCs w:val="27"/>
          <w:lang w:eastAsia="nb-NO"/>
        </w:rPr>
        <w:t>pga</w:t>
      </w:r>
      <w:proofErr w:type="spellEnd"/>
      <w:r w:rsidRPr="00B418E2">
        <w:rPr>
          <w:rFonts w:ascii="Arial" w:eastAsia="Times New Roman" w:hAnsi="Arial" w:cs="Arial"/>
          <w:color w:val="000000"/>
          <w:sz w:val="27"/>
          <w:szCs w:val="27"/>
          <w:lang w:eastAsia="nb-NO"/>
        </w:rPr>
        <w:t xml:space="preserve"> høy forbrenning. Dette sees imidlertid sjelden hos hund, men er vanligere hos</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eldre katter. Hvis det produseres for lite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(hypotyreose) vil vi få motsatte </w:t>
      </w:r>
      <w:proofErr w:type="spellStart"/>
      <w:r w:rsidRPr="00B418E2">
        <w:rPr>
          <w:rFonts w:ascii="Arial" w:eastAsia="Times New Roman" w:hAnsi="Arial" w:cs="Arial"/>
          <w:color w:val="000000"/>
          <w:sz w:val="27"/>
          <w:szCs w:val="27"/>
          <w:lang w:eastAsia="nb-NO"/>
        </w:rPr>
        <w:t>symtomer</w:t>
      </w:r>
      <w:proofErr w:type="spellEnd"/>
      <w:r w:rsidRPr="00B418E2">
        <w:rPr>
          <w:rFonts w:ascii="Arial" w:eastAsia="Times New Roman" w:hAnsi="Arial" w:cs="Arial"/>
          <w:color w:val="000000"/>
          <w:sz w:val="27"/>
          <w:szCs w:val="27"/>
          <w:lang w:eastAsia="nb-NO"/>
        </w:rPr>
        <w:t xml:space="preserve"> fordi</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mange av kroppens reaksjoner skjer for langsomt. Her er det satt opp endel symptomer som kan</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forekomme ved hypotyreose. Det er imidlertid viktig å være klar over at symptombildet varierer, slik at ikke alle hunden med hypotyreose har de samme symptomene. </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w:t>
      </w:r>
    </w:p>
    <w:p w:rsidR="00B418E2" w:rsidRPr="00B418E2" w:rsidRDefault="00B418E2" w:rsidP="00B418E2">
      <w:pPr>
        <w:shd w:val="clear" w:color="auto" w:fill="FFFFFF"/>
        <w:spacing w:before="300" w:after="150" w:line="240" w:lineRule="auto"/>
        <w:outlineLvl w:val="2"/>
        <w:rPr>
          <w:rFonts w:ascii="Optima" w:eastAsia="Times New Roman" w:hAnsi="Optima" w:cs="Arial"/>
          <w:b/>
          <w:bCs/>
          <w:color w:val="000000"/>
          <w:sz w:val="45"/>
          <w:szCs w:val="45"/>
          <w:lang w:eastAsia="nb-NO"/>
        </w:rPr>
      </w:pPr>
      <w:r w:rsidRPr="00B418E2">
        <w:rPr>
          <w:rFonts w:ascii="Optima" w:eastAsia="Times New Roman" w:hAnsi="Optima" w:cs="Arial"/>
          <w:b/>
          <w:bCs/>
          <w:color w:val="000000"/>
          <w:sz w:val="45"/>
          <w:szCs w:val="45"/>
          <w:lang w:eastAsia="nb-NO"/>
        </w:rPr>
        <w:t xml:space="preserve">Vanlige symptomer ved </w:t>
      </w:r>
      <w:proofErr w:type="spellStart"/>
      <w:r w:rsidRPr="00B418E2">
        <w:rPr>
          <w:rFonts w:ascii="Optima" w:eastAsia="Times New Roman" w:hAnsi="Optima" w:cs="Arial"/>
          <w:b/>
          <w:bCs/>
          <w:color w:val="000000"/>
          <w:sz w:val="45"/>
          <w:szCs w:val="45"/>
          <w:lang w:eastAsia="nb-NO"/>
        </w:rPr>
        <w:t>hypotyerose</w:t>
      </w:r>
      <w:proofErr w:type="spellEnd"/>
    </w:p>
    <w:p w:rsidR="00B418E2" w:rsidRPr="00B418E2" w:rsidRDefault="00B418E2" w:rsidP="00B418E2">
      <w:pPr>
        <w:numPr>
          <w:ilvl w:val="0"/>
          <w:numId w:val="2"/>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lastRenderedPageBreak/>
        <w:t>Nedsatt aktivitet både fysisk og psykisk. Mentalt nedstemt. Langsommere bevegelser – lite aktiv.</w:t>
      </w:r>
    </w:p>
    <w:p w:rsidR="00B418E2" w:rsidRPr="00B418E2" w:rsidRDefault="00B418E2" w:rsidP="00B418E2">
      <w:pPr>
        <w:numPr>
          <w:ilvl w:val="0"/>
          <w:numId w:val="2"/>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Økt vekt til tross for samme eller redusert </w:t>
      </w:r>
      <w:proofErr w:type="spellStart"/>
      <w:r w:rsidRPr="00B418E2">
        <w:rPr>
          <w:rFonts w:ascii="Arial" w:eastAsia="Times New Roman" w:hAnsi="Arial" w:cs="Arial"/>
          <w:color w:val="000000"/>
          <w:sz w:val="27"/>
          <w:szCs w:val="27"/>
          <w:lang w:eastAsia="nb-NO"/>
        </w:rPr>
        <w:t>fôrinntak</w:t>
      </w:r>
      <w:proofErr w:type="spellEnd"/>
    </w:p>
    <w:p w:rsidR="00B418E2" w:rsidRPr="00B418E2" w:rsidRDefault="00B418E2" w:rsidP="00B418E2">
      <w:pPr>
        <w:numPr>
          <w:ilvl w:val="0"/>
          <w:numId w:val="2"/>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Varmekjær – fryser lett og vil gjerne ligge </w:t>
      </w:r>
      <w:proofErr w:type="spellStart"/>
      <w:r w:rsidRPr="00B418E2">
        <w:rPr>
          <w:rFonts w:ascii="Arial" w:eastAsia="Times New Roman" w:hAnsi="Arial" w:cs="Arial"/>
          <w:color w:val="000000"/>
          <w:sz w:val="27"/>
          <w:szCs w:val="27"/>
          <w:lang w:eastAsia="nb-NO"/>
        </w:rPr>
        <w:t>heltinntil</w:t>
      </w:r>
      <w:proofErr w:type="spellEnd"/>
      <w:r w:rsidRPr="00B418E2">
        <w:rPr>
          <w:rFonts w:ascii="Arial" w:eastAsia="Times New Roman" w:hAnsi="Arial" w:cs="Arial"/>
          <w:color w:val="000000"/>
          <w:sz w:val="27"/>
          <w:szCs w:val="27"/>
          <w:lang w:eastAsia="nb-NO"/>
        </w:rPr>
        <w:t xml:space="preserve"> ovnen</w:t>
      </w:r>
    </w:p>
    <w:p w:rsidR="00B418E2" w:rsidRPr="00B418E2" w:rsidRDefault="00B418E2" w:rsidP="00B418E2">
      <w:pPr>
        <w:numPr>
          <w:ilvl w:val="0"/>
          <w:numId w:val="2"/>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Endret pelskvalitet – tørr og utrivelig pels. Økt røyting og langsommere tilvekst av pels. Kan miste så mye pels at den får hårløse partier.</w:t>
      </w:r>
    </w:p>
    <w:p w:rsidR="00B418E2" w:rsidRPr="00B418E2" w:rsidRDefault="00B418E2" w:rsidP="00B418E2">
      <w:pPr>
        <w:numPr>
          <w:ilvl w:val="0"/>
          <w:numId w:val="2"/>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Økt </w:t>
      </w:r>
      <w:proofErr w:type="spellStart"/>
      <w:r w:rsidRPr="00B418E2">
        <w:rPr>
          <w:rFonts w:ascii="Arial" w:eastAsia="Times New Roman" w:hAnsi="Arial" w:cs="Arial"/>
          <w:color w:val="000000"/>
          <w:sz w:val="27"/>
          <w:szCs w:val="27"/>
          <w:lang w:eastAsia="nb-NO"/>
        </w:rPr>
        <w:t>flassing</w:t>
      </w:r>
      <w:proofErr w:type="spellEnd"/>
      <w:r w:rsidRPr="00B418E2">
        <w:rPr>
          <w:rFonts w:ascii="Arial" w:eastAsia="Times New Roman" w:hAnsi="Arial" w:cs="Arial"/>
          <w:color w:val="000000"/>
          <w:sz w:val="27"/>
          <w:szCs w:val="27"/>
          <w:lang w:eastAsia="nb-NO"/>
        </w:rPr>
        <w:t>, dårligere hudkvalitet hvor det lett oppstår infeksjoner</w:t>
      </w:r>
    </w:p>
    <w:p w:rsidR="00B418E2" w:rsidRPr="00B418E2" w:rsidRDefault="00B418E2" w:rsidP="00B418E2">
      <w:pPr>
        <w:numPr>
          <w:ilvl w:val="0"/>
          <w:numId w:val="2"/>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Økt pigmentering av huden</w:t>
      </w:r>
    </w:p>
    <w:p w:rsidR="00B418E2" w:rsidRPr="00B418E2" w:rsidRDefault="00B418E2" w:rsidP="00B418E2">
      <w:pPr>
        <w:numPr>
          <w:ilvl w:val="0"/>
          <w:numId w:val="2"/>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Reproduksjonsproblemer – uregelmessig eller manglende løpetid. Dårlig fruktbarhet. Abort/svake foster. Nedsatt kjønnsdrift. Atrofi av testikler (skrumper inn). Dårlig sædkvalitet.</w:t>
      </w:r>
    </w:p>
    <w:p w:rsidR="00B418E2" w:rsidRPr="00B418E2" w:rsidRDefault="00B418E2" w:rsidP="00B418E2">
      <w:pPr>
        <w:numPr>
          <w:ilvl w:val="0"/>
          <w:numId w:val="2"/>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Dårlig koagulasjon av blod</w:t>
      </w:r>
    </w:p>
    <w:p w:rsidR="00B418E2" w:rsidRPr="00B418E2" w:rsidRDefault="00B418E2" w:rsidP="00B418E2">
      <w:pPr>
        <w:numPr>
          <w:ilvl w:val="0"/>
          <w:numId w:val="2"/>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Nedsatt vekst (påvirker </w:t>
      </w:r>
      <w:proofErr w:type="spellStart"/>
      <w:r w:rsidRPr="00B418E2">
        <w:rPr>
          <w:rFonts w:ascii="Arial" w:eastAsia="Times New Roman" w:hAnsi="Arial" w:cs="Arial"/>
          <w:color w:val="000000"/>
          <w:sz w:val="27"/>
          <w:szCs w:val="27"/>
          <w:lang w:eastAsia="nb-NO"/>
        </w:rPr>
        <w:t>bl.a</w:t>
      </w:r>
      <w:proofErr w:type="spellEnd"/>
      <w:r w:rsidRPr="00B418E2">
        <w:rPr>
          <w:rFonts w:ascii="Arial" w:eastAsia="Times New Roman" w:hAnsi="Arial" w:cs="Arial"/>
          <w:color w:val="000000"/>
          <w:sz w:val="27"/>
          <w:szCs w:val="27"/>
          <w:lang w:eastAsia="nb-NO"/>
        </w:rPr>
        <w:t xml:space="preserve"> produksjon av veksthormon).</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w:t>
      </w:r>
    </w:p>
    <w:p w:rsidR="00B418E2" w:rsidRPr="00B418E2" w:rsidRDefault="00B418E2" w:rsidP="00B418E2">
      <w:pPr>
        <w:shd w:val="clear" w:color="auto" w:fill="FFFFFF"/>
        <w:spacing w:before="300" w:after="150" w:line="240" w:lineRule="auto"/>
        <w:outlineLvl w:val="2"/>
        <w:rPr>
          <w:rFonts w:ascii="Optima" w:eastAsia="Times New Roman" w:hAnsi="Optima" w:cs="Arial"/>
          <w:b/>
          <w:bCs/>
          <w:color w:val="000000"/>
          <w:sz w:val="45"/>
          <w:szCs w:val="45"/>
          <w:lang w:eastAsia="nb-NO"/>
        </w:rPr>
      </w:pPr>
      <w:r w:rsidRPr="00B418E2">
        <w:rPr>
          <w:rFonts w:ascii="Optima" w:eastAsia="Times New Roman" w:hAnsi="Optima" w:cs="Arial"/>
          <w:b/>
          <w:bCs/>
          <w:color w:val="000000"/>
          <w:sz w:val="45"/>
          <w:szCs w:val="45"/>
          <w:lang w:eastAsia="nb-NO"/>
        </w:rPr>
        <w:t>Diagnose</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Diagnosen stilles av dyrlegen på grunnlag av kliniske symptomer, sykehistorie og blodprøver. Man kan får målt totalt T4, fritt T4, T3 og TSH. Enkelte steder måler </w:t>
      </w:r>
      <w:proofErr w:type="spellStart"/>
      <w:r w:rsidRPr="00B418E2">
        <w:rPr>
          <w:rFonts w:ascii="Arial" w:eastAsia="Times New Roman" w:hAnsi="Arial" w:cs="Arial"/>
          <w:color w:val="000000"/>
          <w:sz w:val="27"/>
          <w:szCs w:val="27"/>
          <w:lang w:eastAsia="nb-NO"/>
        </w:rPr>
        <w:t>tyroglobulin</w:t>
      </w:r>
      <w:proofErr w:type="spellEnd"/>
      <w:r w:rsidRPr="00B418E2">
        <w:rPr>
          <w:rFonts w:ascii="Arial" w:eastAsia="Times New Roman" w:hAnsi="Arial" w:cs="Arial"/>
          <w:color w:val="000000"/>
          <w:sz w:val="27"/>
          <w:szCs w:val="27"/>
          <w:lang w:eastAsia="nb-NO"/>
        </w:rPr>
        <w:t xml:space="preserve"> antistoff.</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Man skal imidlertid være klar over at et lavt normalnivå (eller overgangsnivå) muligens kan være en tidlig hypotyreose, men dette er slett ikke alltid tilfelle. I slike tilfeller er det ofte nødvendig å ta en ny blodprøve etter en stund for å bekrefte eller avkrefte diagnosen.</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w:t>
      </w:r>
    </w:p>
    <w:p w:rsidR="00B418E2" w:rsidRPr="00B418E2" w:rsidRDefault="00B418E2" w:rsidP="00B418E2">
      <w:pPr>
        <w:shd w:val="clear" w:color="auto" w:fill="FFFFFF"/>
        <w:spacing w:before="300" w:after="150" w:line="240" w:lineRule="auto"/>
        <w:outlineLvl w:val="2"/>
        <w:rPr>
          <w:rFonts w:ascii="Optima" w:eastAsia="Times New Roman" w:hAnsi="Optima" w:cs="Arial"/>
          <w:b/>
          <w:bCs/>
          <w:color w:val="000000"/>
          <w:sz w:val="45"/>
          <w:szCs w:val="45"/>
          <w:lang w:eastAsia="nb-NO"/>
        </w:rPr>
      </w:pPr>
      <w:r w:rsidRPr="00B418E2">
        <w:rPr>
          <w:rFonts w:ascii="Optima" w:eastAsia="Times New Roman" w:hAnsi="Optima" w:cs="Arial"/>
          <w:b/>
          <w:bCs/>
          <w:color w:val="000000"/>
          <w:sz w:val="45"/>
          <w:szCs w:val="45"/>
          <w:lang w:eastAsia="nb-NO"/>
        </w:rPr>
        <w:t xml:space="preserve">Eksempler på forhold som senker kroppens </w:t>
      </w:r>
      <w:proofErr w:type="spellStart"/>
      <w:r w:rsidRPr="00B418E2">
        <w:rPr>
          <w:rFonts w:ascii="Optima" w:eastAsia="Times New Roman" w:hAnsi="Optima" w:cs="Arial"/>
          <w:b/>
          <w:bCs/>
          <w:color w:val="000000"/>
          <w:sz w:val="45"/>
          <w:szCs w:val="45"/>
          <w:lang w:eastAsia="nb-NO"/>
        </w:rPr>
        <w:t>tyroxinnivå</w:t>
      </w:r>
      <w:proofErr w:type="spellEnd"/>
      <w:r w:rsidRPr="00B418E2">
        <w:rPr>
          <w:rFonts w:ascii="Optima" w:eastAsia="Times New Roman" w:hAnsi="Optima" w:cs="Arial"/>
          <w:b/>
          <w:bCs/>
          <w:color w:val="000000"/>
          <w:sz w:val="45"/>
          <w:szCs w:val="45"/>
          <w:lang w:eastAsia="nb-NO"/>
        </w:rPr>
        <w:t>:</w:t>
      </w:r>
    </w:p>
    <w:p w:rsidR="00B418E2" w:rsidRPr="00B418E2" w:rsidRDefault="00B418E2" w:rsidP="00B418E2">
      <w:pPr>
        <w:numPr>
          <w:ilvl w:val="0"/>
          <w:numId w:val="3"/>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Sult eller feilernæring</w:t>
      </w:r>
    </w:p>
    <w:p w:rsidR="00B418E2" w:rsidRPr="00B418E2" w:rsidRDefault="00B418E2" w:rsidP="00B418E2">
      <w:pPr>
        <w:numPr>
          <w:ilvl w:val="0"/>
          <w:numId w:val="3"/>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lastRenderedPageBreak/>
        <w:t>Diabetes</w:t>
      </w:r>
    </w:p>
    <w:p w:rsidR="00B418E2" w:rsidRPr="00B418E2" w:rsidRDefault="00B418E2" w:rsidP="00B418E2">
      <w:pPr>
        <w:numPr>
          <w:ilvl w:val="0"/>
          <w:numId w:val="3"/>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Nyreproblemer</w:t>
      </w:r>
    </w:p>
    <w:p w:rsidR="00B418E2" w:rsidRPr="00B418E2" w:rsidRDefault="00B418E2" w:rsidP="00B418E2">
      <w:pPr>
        <w:numPr>
          <w:ilvl w:val="0"/>
          <w:numId w:val="3"/>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Leverproblemer</w:t>
      </w:r>
    </w:p>
    <w:p w:rsidR="00B418E2" w:rsidRPr="00B418E2" w:rsidRDefault="00B418E2" w:rsidP="00B418E2">
      <w:pPr>
        <w:numPr>
          <w:ilvl w:val="0"/>
          <w:numId w:val="3"/>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Enkelte medikamenter</w:t>
      </w:r>
    </w:p>
    <w:p w:rsidR="00B418E2" w:rsidRPr="00B418E2" w:rsidRDefault="00B418E2" w:rsidP="00B418E2">
      <w:pPr>
        <w:numPr>
          <w:ilvl w:val="0"/>
          <w:numId w:val="3"/>
        </w:numPr>
        <w:shd w:val="clear" w:color="auto" w:fill="FFFFFF"/>
        <w:spacing w:after="360" w:line="240" w:lineRule="auto"/>
        <w:ind w:left="1020"/>
        <w:rPr>
          <w:rFonts w:ascii="Arial" w:eastAsia="Times New Roman" w:hAnsi="Arial" w:cs="Arial"/>
          <w:color w:val="000000"/>
          <w:sz w:val="27"/>
          <w:szCs w:val="27"/>
          <w:lang w:eastAsia="nb-NO"/>
        </w:rPr>
      </w:pPr>
      <w:proofErr w:type="spellStart"/>
      <w:r w:rsidRPr="00B418E2">
        <w:rPr>
          <w:rFonts w:ascii="Arial" w:eastAsia="Times New Roman" w:hAnsi="Arial" w:cs="Arial"/>
          <w:color w:val="000000"/>
          <w:sz w:val="27"/>
          <w:szCs w:val="27"/>
          <w:lang w:eastAsia="nb-NO"/>
        </w:rPr>
        <w:t>Cortison</w:t>
      </w:r>
      <w:proofErr w:type="spellEnd"/>
      <w:r w:rsidRPr="00B418E2">
        <w:rPr>
          <w:rFonts w:ascii="Arial" w:eastAsia="Times New Roman" w:hAnsi="Arial" w:cs="Arial"/>
          <w:color w:val="000000"/>
          <w:sz w:val="27"/>
          <w:szCs w:val="27"/>
          <w:lang w:eastAsia="nb-NO"/>
        </w:rPr>
        <w:t xml:space="preserve"> preparater</w:t>
      </w:r>
    </w:p>
    <w:p w:rsidR="00B418E2" w:rsidRPr="00B418E2" w:rsidRDefault="00B418E2" w:rsidP="00B418E2">
      <w:pPr>
        <w:numPr>
          <w:ilvl w:val="0"/>
          <w:numId w:val="3"/>
        </w:numPr>
        <w:shd w:val="clear" w:color="auto" w:fill="FFFFFF"/>
        <w:spacing w:after="360" w:line="240" w:lineRule="auto"/>
        <w:ind w:left="1020"/>
        <w:rPr>
          <w:rFonts w:ascii="Arial" w:eastAsia="Times New Roman" w:hAnsi="Arial" w:cs="Arial"/>
          <w:color w:val="000000"/>
          <w:sz w:val="27"/>
          <w:szCs w:val="27"/>
          <w:lang w:eastAsia="nb-NO"/>
        </w:rPr>
      </w:pPr>
      <w:proofErr w:type="spellStart"/>
      <w:r w:rsidRPr="00B418E2">
        <w:rPr>
          <w:rFonts w:ascii="Arial" w:eastAsia="Times New Roman" w:hAnsi="Arial" w:cs="Arial"/>
          <w:color w:val="000000"/>
          <w:sz w:val="27"/>
          <w:szCs w:val="27"/>
          <w:lang w:eastAsia="nb-NO"/>
        </w:rPr>
        <w:t>Fenylbetason</w:t>
      </w:r>
      <w:proofErr w:type="spellEnd"/>
    </w:p>
    <w:p w:rsidR="00B418E2" w:rsidRPr="00B418E2" w:rsidRDefault="00B418E2" w:rsidP="00B418E2">
      <w:pPr>
        <w:numPr>
          <w:ilvl w:val="0"/>
          <w:numId w:val="3"/>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Enkelte anestesimidler</w:t>
      </w:r>
    </w:p>
    <w:p w:rsidR="00B418E2" w:rsidRPr="00B418E2" w:rsidRDefault="00B418E2" w:rsidP="00B418E2">
      <w:pPr>
        <w:numPr>
          <w:ilvl w:val="0"/>
          <w:numId w:val="3"/>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Antikrampemidler</w:t>
      </w:r>
    </w:p>
    <w:p w:rsidR="00B418E2" w:rsidRPr="00B418E2" w:rsidRDefault="00B418E2" w:rsidP="00B418E2">
      <w:pPr>
        <w:numPr>
          <w:ilvl w:val="0"/>
          <w:numId w:val="3"/>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Sulfapreparater</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w:t>
      </w:r>
    </w:p>
    <w:p w:rsidR="00B418E2" w:rsidRPr="00B418E2" w:rsidRDefault="00B418E2" w:rsidP="00B418E2">
      <w:pPr>
        <w:shd w:val="clear" w:color="auto" w:fill="FFFFFF"/>
        <w:spacing w:before="300" w:after="150" w:line="240" w:lineRule="auto"/>
        <w:outlineLvl w:val="2"/>
        <w:rPr>
          <w:rFonts w:ascii="Optima" w:eastAsia="Times New Roman" w:hAnsi="Optima" w:cs="Arial"/>
          <w:b/>
          <w:bCs/>
          <w:color w:val="000000"/>
          <w:sz w:val="45"/>
          <w:szCs w:val="45"/>
          <w:lang w:eastAsia="nb-NO"/>
        </w:rPr>
      </w:pPr>
      <w:r w:rsidRPr="00B418E2">
        <w:rPr>
          <w:rFonts w:ascii="Optima" w:eastAsia="Times New Roman" w:hAnsi="Optima" w:cs="Arial"/>
          <w:b/>
          <w:bCs/>
          <w:color w:val="000000"/>
          <w:sz w:val="45"/>
          <w:szCs w:val="45"/>
          <w:lang w:eastAsia="nb-NO"/>
        </w:rPr>
        <w:t xml:space="preserve">Eksempler på forhold som øker kroppens </w:t>
      </w:r>
      <w:proofErr w:type="spellStart"/>
      <w:proofErr w:type="gramStart"/>
      <w:r w:rsidRPr="00B418E2">
        <w:rPr>
          <w:rFonts w:ascii="Optima" w:eastAsia="Times New Roman" w:hAnsi="Optima" w:cs="Arial"/>
          <w:b/>
          <w:bCs/>
          <w:color w:val="000000"/>
          <w:sz w:val="45"/>
          <w:szCs w:val="45"/>
          <w:lang w:eastAsia="nb-NO"/>
        </w:rPr>
        <w:t>tyroxinnivå</w:t>
      </w:r>
      <w:proofErr w:type="spellEnd"/>
      <w:r w:rsidRPr="00B418E2">
        <w:rPr>
          <w:rFonts w:ascii="Optima" w:eastAsia="Times New Roman" w:hAnsi="Optima" w:cs="Arial"/>
          <w:b/>
          <w:bCs/>
          <w:color w:val="000000"/>
          <w:sz w:val="45"/>
          <w:szCs w:val="45"/>
          <w:lang w:eastAsia="nb-NO"/>
        </w:rPr>
        <w:t xml:space="preserve"> :</w:t>
      </w:r>
      <w:proofErr w:type="gramEnd"/>
    </w:p>
    <w:p w:rsidR="00B418E2" w:rsidRPr="00B418E2" w:rsidRDefault="00B418E2" w:rsidP="00B418E2">
      <w:pPr>
        <w:numPr>
          <w:ilvl w:val="0"/>
          <w:numId w:val="4"/>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Drektighet</w:t>
      </w:r>
    </w:p>
    <w:p w:rsidR="00B418E2" w:rsidRPr="00B418E2" w:rsidRDefault="00B418E2" w:rsidP="00B418E2">
      <w:pPr>
        <w:numPr>
          <w:ilvl w:val="0"/>
          <w:numId w:val="4"/>
        </w:numPr>
        <w:shd w:val="clear" w:color="auto" w:fill="FFFFFF"/>
        <w:spacing w:after="360" w:line="240" w:lineRule="auto"/>
        <w:ind w:left="1020"/>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Høyt </w:t>
      </w:r>
      <w:proofErr w:type="spellStart"/>
      <w:r w:rsidRPr="00B418E2">
        <w:rPr>
          <w:rFonts w:ascii="Arial" w:eastAsia="Times New Roman" w:hAnsi="Arial" w:cs="Arial"/>
          <w:color w:val="000000"/>
          <w:sz w:val="27"/>
          <w:szCs w:val="27"/>
          <w:lang w:eastAsia="nb-NO"/>
        </w:rPr>
        <w:t>kaloriiinntak</w:t>
      </w:r>
      <w:proofErr w:type="spellEnd"/>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Et noe lavt nivå (under normalnivået) kan bety at hunden har sykdommen hypotyreose, men ikke alltid med mindre hunden har typiske symptomer. Det er nemlig en rekke forhold som påvirker kroppens </w:t>
      </w:r>
      <w:proofErr w:type="spellStart"/>
      <w:r w:rsidRPr="00B418E2">
        <w:rPr>
          <w:rFonts w:ascii="Arial" w:eastAsia="Times New Roman" w:hAnsi="Arial" w:cs="Arial"/>
          <w:color w:val="000000"/>
          <w:sz w:val="27"/>
          <w:szCs w:val="27"/>
          <w:lang w:eastAsia="nb-NO"/>
        </w:rPr>
        <w:t>tyroxinnivå</w:t>
      </w:r>
      <w:proofErr w:type="spellEnd"/>
      <w:r w:rsidRPr="00B418E2">
        <w:rPr>
          <w:rFonts w:ascii="Arial" w:eastAsia="Times New Roman" w:hAnsi="Arial" w:cs="Arial"/>
          <w:color w:val="000000"/>
          <w:sz w:val="27"/>
          <w:szCs w:val="27"/>
          <w:lang w:eastAsia="nb-NO"/>
        </w:rPr>
        <w:t xml:space="preserve"> og som må tas med i betraktningen når resultatet av en </w:t>
      </w:r>
      <w:proofErr w:type="spellStart"/>
      <w:r w:rsidRPr="00B418E2">
        <w:rPr>
          <w:rFonts w:ascii="Arial" w:eastAsia="Times New Roman" w:hAnsi="Arial" w:cs="Arial"/>
          <w:color w:val="000000"/>
          <w:sz w:val="27"/>
          <w:szCs w:val="27"/>
          <w:lang w:eastAsia="nb-NO"/>
        </w:rPr>
        <w:t>tyroxintest</w:t>
      </w:r>
      <w:proofErr w:type="spellEnd"/>
      <w:r w:rsidRPr="00B418E2">
        <w:rPr>
          <w:rFonts w:ascii="Arial" w:eastAsia="Times New Roman" w:hAnsi="Arial" w:cs="Arial"/>
          <w:color w:val="000000"/>
          <w:sz w:val="27"/>
          <w:szCs w:val="27"/>
          <w:lang w:eastAsia="nb-NO"/>
        </w:rPr>
        <w:t xml:space="preserve"> skal vurderes. I tillegg er kroppens </w:t>
      </w:r>
      <w:proofErr w:type="spellStart"/>
      <w:r w:rsidRPr="00B418E2">
        <w:rPr>
          <w:rFonts w:ascii="Arial" w:eastAsia="Times New Roman" w:hAnsi="Arial" w:cs="Arial"/>
          <w:color w:val="000000"/>
          <w:sz w:val="27"/>
          <w:szCs w:val="27"/>
          <w:lang w:eastAsia="nb-NO"/>
        </w:rPr>
        <w:t>tyroxinnivå</w:t>
      </w:r>
      <w:proofErr w:type="spellEnd"/>
      <w:r w:rsidRPr="00B418E2">
        <w:rPr>
          <w:rFonts w:ascii="Arial" w:eastAsia="Times New Roman" w:hAnsi="Arial" w:cs="Arial"/>
          <w:color w:val="000000"/>
          <w:sz w:val="27"/>
          <w:szCs w:val="27"/>
          <w:lang w:eastAsia="nb-NO"/>
        </w:rPr>
        <w:t xml:space="preserve"> – i likhet med nivået for aktivitet og vekst – avhengig av hunden alder. T4 er angitt å være 2-5 ganger høyere hos valper de første 3 </w:t>
      </w:r>
      <w:proofErr w:type="spellStart"/>
      <w:r w:rsidRPr="00B418E2">
        <w:rPr>
          <w:rFonts w:ascii="Arial" w:eastAsia="Times New Roman" w:hAnsi="Arial" w:cs="Arial"/>
          <w:color w:val="000000"/>
          <w:sz w:val="27"/>
          <w:szCs w:val="27"/>
          <w:lang w:eastAsia="nb-NO"/>
        </w:rPr>
        <w:t>mnd</w:t>
      </w:r>
      <w:proofErr w:type="spellEnd"/>
      <w:r w:rsidRPr="00B418E2">
        <w:rPr>
          <w:rFonts w:ascii="Arial" w:eastAsia="Times New Roman" w:hAnsi="Arial" w:cs="Arial"/>
          <w:color w:val="000000"/>
          <w:sz w:val="27"/>
          <w:szCs w:val="27"/>
          <w:lang w:eastAsia="nb-NO"/>
        </w:rPr>
        <w:t xml:space="preserve"> enn hos voksne hunder. Nivået synker med alderen, og undersøkelser viser at det er </w:t>
      </w:r>
      <w:proofErr w:type="spellStart"/>
      <w:r w:rsidRPr="00B418E2">
        <w:rPr>
          <w:rFonts w:ascii="Arial" w:eastAsia="Times New Roman" w:hAnsi="Arial" w:cs="Arial"/>
          <w:color w:val="000000"/>
          <w:sz w:val="27"/>
          <w:szCs w:val="27"/>
          <w:lang w:eastAsia="nb-NO"/>
        </w:rPr>
        <w:t>ca</w:t>
      </w:r>
      <w:proofErr w:type="spellEnd"/>
      <w:r w:rsidRPr="00B418E2">
        <w:rPr>
          <w:rFonts w:ascii="Arial" w:eastAsia="Times New Roman" w:hAnsi="Arial" w:cs="Arial"/>
          <w:color w:val="000000"/>
          <w:sz w:val="27"/>
          <w:szCs w:val="27"/>
          <w:lang w:eastAsia="nb-NO"/>
        </w:rPr>
        <w:t xml:space="preserve"> 50% lavere hos en hund på over 11år enn en på 1 år.</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Nyere forskning viser også at det er store raseforskjeller når det gjelder totalinnholdet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i blodet hos normale hunder. Dette kan ha en viss sammenheng med hundenes størrelse, idet små raser har høyere totalinnhold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enn middels og store raser. Men kroppsstørrelsen alene er ikke helt forklaringen. Undersøkelser av forskjellige raser av </w:t>
      </w:r>
      <w:r w:rsidRPr="00B418E2">
        <w:rPr>
          <w:rFonts w:ascii="Arial" w:eastAsia="Times New Roman" w:hAnsi="Arial" w:cs="Arial"/>
          <w:color w:val="000000"/>
          <w:sz w:val="27"/>
          <w:szCs w:val="27"/>
          <w:lang w:eastAsia="nb-NO"/>
        </w:rPr>
        <w:lastRenderedPageBreak/>
        <w:t xml:space="preserve">samme størrelse viser også klare raseforskjeller i innhold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i blodet hos friske hunder.</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Alle disse forholdene gjør det vanskelig å stille diagnosen hypotyreose. Man prøver stadig nye veier inne diagnostikken. I England måler de nå også TRH, i Danmark tas vevsprøver av kjertelen. Flere steder måler de </w:t>
      </w:r>
      <w:proofErr w:type="spellStart"/>
      <w:r w:rsidRPr="00B418E2">
        <w:rPr>
          <w:rFonts w:ascii="Arial" w:eastAsia="Times New Roman" w:hAnsi="Arial" w:cs="Arial"/>
          <w:color w:val="000000"/>
          <w:sz w:val="27"/>
          <w:szCs w:val="27"/>
          <w:lang w:eastAsia="nb-NO"/>
        </w:rPr>
        <w:t>tyroglobulin</w:t>
      </w:r>
      <w:proofErr w:type="spellEnd"/>
      <w:r w:rsidRPr="00B418E2">
        <w:rPr>
          <w:rFonts w:ascii="Arial" w:eastAsia="Times New Roman" w:hAnsi="Arial" w:cs="Arial"/>
          <w:color w:val="000000"/>
          <w:sz w:val="27"/>
          <w:szCs w:val="27"/>
          <w:lang w:eastAsia="nb-NO"/>
        </w:rPr>
        <w:t xml:space="preserve"> antistoff, men selv ikke denne testen vil alltid gi et entydig svar.</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w:t>
      </w:r>
    </w:p>
    <w:p w:rsidR="00B418E2" w:rsidRPr="00B418E2" w:rsidRDefault="00B418E2" w:rsidP="00B418E2">
      <w:pPr>
        <w:shd w:val="clear" w:color="auto" w:fill="FFFFFF"/>
        <w:spacing w:before="300" w:after="150" w:line="240" w:lineRule="auto"/>
        <w:outlineLvl w:val="2"/>
        <w:rPr>
          <w:rFonts w:ascii="Optima" w:eastAsia="Times New Roman" w:hAnsi="Optima" w:cs="Arial"/>
          <w:b/>
          <w:bCs/>
          <w:color w:val="000000"/>
          <w:sz w:val="45"/>
          <w:szCs w:val="45"/>
          <w:lang w:eastAsia="nb-NO"/>
        </w:rPr>
      </w:pPr>
      <w:r w:rsidRPr="00B418E2">
        <w:rPr>
          <w:rFonts w:ascii="Optima" w:eastAsia="Times New Roman" w:hAnsi="Optima" w:cs="Arial"/>
          <w:b/>
          <w:bCs/>
          <w:color w:val="000000"/>
          <w:sz w:val="45"/>
          <w:szCs w:val="45"/>
          <w:lang w:eastAsia="nb-NO"/>
        </w:rPr>
        <w:t>Behandling</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Behandlingen av </w:t>
      </w: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 xml:space="preserve"> består i å gi hunden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i form av tabletter. Hunden må følges opp hos dyrlegen. Behandlingen vil vare hele livet, og forutsatt at diagnosen er riktig vil hunden ha gode framtidsutsikter til å fungere som en familiehund. Man skal </w:t>
      </w:r>
      <w:proofErr w:type="spellStart"/>
      <w:r w:rsidRPr="00B418E2">
        <w:rPr>
          <w:rFonts w:ascii="Arial" w:eastAsia="Times New Roman" w:hAnsi="Arial" w:cs="Arial"/>
          <w:color w:val="000000"/>
          <w:sz w:val="27"/>
          <w:szCs w:val="27"/>
          <w:lang w:eastAsia="nb-NO"/>
        </w:rPr>
        <w:t>imidliertid</w:t>
      </w:r>
      <w:proofErr w:type="spellEnd"/>
      <w:r w:rsidRPr="00B418E2">
        <w:rPr>
          <w:rFonts w:ascii="Arial" w:eastAsia="Times New Roman" w:hAnsi="Arial" w:cs="Arial"/>
          <w:color w:val="000000"/>
          <w:sz w:val="27"/>
          <w:szCs w:val="27"/>
          <w:lang w:eastAsia="nb-NO"/>
        </w:rPr>
        <w:t xml:space="preserve"> være klar over at den ikke nødvendigvis egner seg godt som brukshund, da en hund som går på </w:t>
      </w:r>
      <w:proofErr w:type="spellStart"/>
      <w:r w:rsidRPr="00B418E2">
        <w:rPr>
          <w:rFonts w:ascii="Arial" w:eastAsia="Times New Roman" w:hAnsi="Arial" w:cs="Arial"/>
          <w:color w:val="000000"/>
          <w:sz w:val="27"/>
          <w:szCs w:val="27"/>
          <w:lang w:eastAsia="nb-NO"/>
        </w:rPr>
        <w:t>tyroxintabletter</w:t>
      </w:r>
      <w:proofErr w:type="spellEnd"/>
      <w:r w:rsidRPr="00B418E2">
        <w:rPr>
          <w:rFonts w:ascii="Arial" w:eastAsia="Times New Roman" w:hAnsi="Arial" w:cs="Arial"/>
          <w:color w:val="000000"/>
          <w:sz w:val="27"/>
          <w:szCs w:val="27"/>
          <w:lang w:eastAsia="nb-NO"/>
        </w:rPr>
        <w:t xml:space="preserve"> ikke vil ha samme muligheten til å regulere sitt </w:t>
      </w:r>
      <w:proofErr w:type="spellStart"/>
      <w:r w:rsidRPr="00B418E2">
        <w:rPr>
          <w:rFonts w:ascii="Arial" w:eastAsia="Times New Roman" w:hAnsi="Arial" w:cs="Arial"/>
          <w:color w:val="000000"/>
          <w:sz w:val="27"/>
          <w:szCs w:val="27"/>
          <w:lang w:eastAsia="nb-NO"/>
        </w:rPr>
        <w:t>tyroxinnivå</w:t>
      </w:r>
      <w:proofErr w:type="spellEnd"/>
      <w:r w:rsidRPr="00B418E2">
        <w:rPr>
          <w:rFonts w:ascii="Arial" w:eastAsia="Times New Roman" w:hAnsi="Arial" w:cs="Arial"/>
          <w:color w:val="000000"/>
          <w:sz w:val="27"/>
          <w:szCs w:val="27"/>
          <w:lang w:eastAsia="nb-NO"/>
        </w:rPr>
        <w:t xml:space="preserve"> i forhold til aktiviteten som en normal hund har.</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Tilførsel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til en hund vil øke hastigheten av mange av kroppens reaksjoner. Populært kan vi si at hunden får et økt stoffskifte eller forbrenning. Energiomsetningen økes, noe som medfører økt aktivitetsnivå, økt vekst av pels av god kvalitet, hunden går ned i vekt osv. Dette gjelder også for hunden som i utgangspunktet ikke hadde </w:t>
      </w: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 xml:space="preserve">. Tilførsel av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xml:space="preserve"> til normale hunder gir et kunstig høyt </w:t>
      </w:r>
      <w:proofErr w:type="spellStart"/>
      <w:r w:rsidRPr="00B418E2">
        <w:rPr>
          <w:rFonts w:ascii="Arial" w:eastAsia="Times New Roman" w:hAnsi="Arial" w:cs="Arial"/>
          <w:color w:val="000000"/>
          <w:sz w:val="27"/>
          <w:szCs w:val="27"/>
          <w:lang w:eastAsia="nb-NO"/>
        </w:rPr>
        <w:t>tyroxinnivå</w:t>
      </w:r>
      <w:proofErr w:type="spellEnd"/>
      <w:r w:rsidRPr="00B418E2">
        <w:rPr>
          <w:rFonts w:ascii="Arial" w:eastAsia="Times New Roman" w:hAnsi="Arial" w:cs="Arial"/>
          <w:color w:val="000000"/>
          <w:sz w:val="27"/>
          <w:szCs w:val="27"/>
          <w:lang w:eastAsia="nb-NO"/>
        </w:rPr>
        <w:t xml:space="preserve">. Kroppens reaksjon på dette er som tidligere beskrevet å motvirke dette ved å sette ned sin egen produksjon av hormonet. For å opprettholde denne effekten som det kunstige høye nivået gir, må dosene av </w:t>
      </w:r>
      <w:proofErr w:type="spellStart"/>
      <w:r w:rsidRPr="00B418E2">
        <w:rPr>
          <w:rFonts w:ascii="Arial" w:eastAsia="Times New Roman" w:hAnsi="Arial" w:cs="Arial"/>
          <w:color w:val="000000"/>
          <w:sz w:val="27"/>
          <w:szCs w:val="27"/>
          <w:lang w:eastAsia="nb-NO"/>
        </w:rPr>
        <w:t>tyroxintablettene</w:t>
      </w:r>
      <w:proofErr w:type="spellEnd"/>
      <w:r w:rsidRPr="00B418E2">
        <w:rPr>
          <w:rFonts w:ascii="Arial" w:eastAsia="Times New Roman" w:hAnsi="Arial" w:cs="Arial"/>
          <w:color w:val="000000"/>
          <w:sz w:val="27"/>
          <w:szCs w:val="27"/>
          <w:lang w:eastAsia="nb-NO"/>
        </w:rPr>
        <w:t xml:space="preserve"> økes. Kroppen reagerer igjen ved å senke sin produksjon ytterligere. Så økes dose ytterligere osv. Det bør være innlysende at dette er en svært uheldig vei å begi seg inn på. </w:t>
      </w:r>
      <w:proofErr w:type="spellStart"/>
      <w:r w:rsidRPr="00B418E2">
        <w:rPr>
          <w:rFonts w:ascii="Arial" w:eastAsia="Times New Roman" w:hAnsi="Arial" w:cs="Arial"/>
          <w:color w:val="000000"/>
          <w:sz w:val="27"/>
          <w:szCs w:val="27"/>
          <w:lang w:eastAsia="nb-NO"/>
        </w:rPr>
        <w:t>Tyroxinbehandling</w:t>
      </w:r>
      <w:proofErr w:type="spellEnd"/>
      <w:r w:rsidRPr="00B418E2">
        <w:rPr>
          <w:rFonts w:ascii="Arial" w:eastAsia="Times New Roman" w:hAnsi="Arial" w:cs="Arial"/>
          <w:color w:val="000000"/>
          <w:sz w:val="27"/>
          <w:szCs w:val="27"/>
          <w:lang w:eastAsia="nb-NO"/>
        </w:rPr>
        <w:t xml:space="preserve"> skal kun brukes til hunder som virkelig har sykdommen hypotyreose.</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w:t>
      </w:r>
    </w:p>
    <w:p w:rsidR="00B418E2" w:rsidRPr="00B418E2" w:rsidRDefault="00B418E2" w:rsidP="00B418E2">
      <w:pPr>
        <w:shd w:val="clear" w:color="auto" w:fill="FFFFFF"/>
        <w:spacing w:before="300" w:after="150" w:line="240" w:lineRule="auto"/>
        <w:outlineLvl w:val="2"/>
        <w:rPr>
          <w:rFonts w:ascii="Optima" w:eastAsia="Times New Roman" w:hAnsi="Optima" w:cs="Arial"/>
          <w:b/>
          <w:bCs/>
          <w:color w:val="000000"/>
          <w:sz w:val="45"/>
          <w:szCs w:val="45"/>
          <w:lang w:eastAsia="nb-NO"/>
        </w:rPr>
      </w:pPr>
      <w:r w:rsidRPr="00B418E2">
        <w:rPr>
          <w:rFonts w:ascii="Optima" w:eastAsia="Times New Roman" w:hAnsi="Optima" w:cs="Arial"/>
          <w:b/>
          <w:bCs/>
          <w:color w:val="000000"/>
          <w:sz w:val="45"/>
          <w:szCs w:val="45"/>
          <w:lang w:eastAsia="nb-NO"/>
        </w:rPr>
        <w:t>Årsak – arv</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Det er gjort flere undersøkelser </w:t>
      </w:r>
      <w:proofErr w:type="spellStart"/>
      <w:r w:rsidRPr="00B418E2">
        <w:rPr>
          <w:rFonts w:ascii="Arial" w:eastAsia="Times New Roman" w:hAnsi="Arial" w:cs="Arial"/>
          <w:color w:val="000000"/>
          <w:sz w:val="27"/>
          <w:szCs w:val="27"/>
          <w:lang w:eastAsia="nb-NO"/>
        </w:rPr>
        <w:t>mht</w:t>
      </w:r>
      <w:proofErr w:type="spellEnd"/>
      <w:r w:rsidRPr="00B418E2">
        <w:rPr>
          <w:rFonts w:ascii="Arial" w:eastAsia="Times New Roman" w:hAnsi="Arial" w:cs="Arial"/>
          <w:color w:val="000000"/>
          <w:sz w:val="27"/>
          <w:szCs w:val="27"/>
          <w:lang w:eastAsia="nb-NO"/>
        </w:rPr>
        <w:t xml:space="preserve"> arvelighet. Hos mennesker kjenner man til en arvelig betinget </w:t>
      </w:r>
      <w:proofErr w:type="spellStart"/>
      <w:r w:rsidRPr="00B418E2">
        <w:rPr>
          <w:rFonts w:ascii="Arial" w:eastAsia="Times New Roman" w:hAnsi="Arial" w:cs="Arial"/>
          <w:color w:val="000000"/>
          <w:sz w:val="27"/>
          <w:szCs w:val="27"/>
          <w:lang w:eastAsia="nb-NO"/>
        </w:rPr>
        <w:t>autoimmun</w:t>
      </w:r>
      <w:proofErr w:type="spellEnd"/>
      <w:r w:rsidRPr="00B418E2">
        <w:rPr>
          <w:rFonts w:ascii="Arial" w:eastAsia="Times New Roman" w:hAnsi="Arial" w:cs="Arial"/>
          <w:color w:val="000000"/>
          <w:sz w:val="27"/>
          <w:szCs w:val="27"/>
          <w:lang w:eastAsia="nb-NO"/>
        </w:rPr>
        <w:t xml:space="preserve"> </w:t>
      </w:r>
      <w:proofErr w:type="spellStart"/>
      <w:r w:rsidRPr="00B418E2">
        <w:rPr>
          <w:rFonts w:ascii="Arial" w:eastAsia="Times New Roman" w:hAnsi="Arial" w:cs="Arial"/>
          <w:color w:val="000000"/>
          <w:sz w:val="27"/>
          <w:szCs w:val="27"/>
          <w:lang w:eastAsia="nb-NO"/>
        </w:rPr>
        <w:t>tyreoiditt</w:t>
      </w:r>
      <w:proofErr w:type="spellEnd"/>
      <w:r w:rsidRPr="00B418E2">
        <w:rPr>
          <w:rFonts w:ascii="Arial" w:eastAsia="Times New Roman" w:hAnsi="Arial" w:cs="Arial"/>
          <w:color w:val="000000"/>
          <w:sz w:val="27"/>
          <w:szCs w:val="27"/>
          <w:lang w:eastAsia="nb-NO"/>
        </w:rPr>
        <w:t xml:space="preserve"> som har store likhetspunkter med samme type hos hund. Flere undesøkelser hos hund viser familiær sammenhenger ved denne typen. Det er vist at sykdommen forekommer hyppigere hos enkelte raser enn hos andre, noe som indikerer at arvelige </w:t>
      </w:r>
      <w:r w:rsidRPr="00B418E2">
        <w:rPr>
          <w:rFonts w:ascii="Arial" w:eastAsia="Times New Roman" w:hAnsi="Arial" w:cs="Arial"/>
          <w:color w:val="000000"/>
          <w:sz w:val="27"/>
          <w:szCs w:val="27"/>
          <w:lang w:eastAsia="nb-NO"/>
        </w:rPr>
        <w:lastRenderedPageBreak/>
        <w:t xml:space="preserve">faktorer har betydning for forekomsten. Undersøkelser ved måling av </w:t>
      </w:r>
      <w:proofErr w:type="spellStart"/>
      <w:r w:rsidRPr="00B418E2">
        <w:rPr>
          <w:rFonts w:ascii="Arial" w:eastAsia="Times New Roman" w:hAnsi="Arial" w:cs="Arial"/>
          <w:color w:val="000000"/>
          <w:sz w:val="27"/>
          <w:szCs w:val="27"/>
          <w:lang w:eastAsia="nb-NO"/>
        </w:rPr>
        <w:t>tyroglobulin</w:t>
      </w:r>
      <w:proofErr w:type="spellEnd"/>
      <w:r w:rsidRPr="00B418E2">
        <w:rPr>
          <w:rFonts w:ascii="Arial" w:eastAsia="Times New Roman" w:hAnsi="Arial" w:cs="Arial"/>
          <w:color w:val="000000"/>
          <w:sz w:val="27"/>
          <w:szCs w:val="27"/>
          <w:lang w:eastAsia="nb-NO"/>
        </w:rPr>
        <w:t xml:space="preserve"> antistoffer i et stort materiale hos en rekke raser understøtter hypotesen om en arvelig komponent.</w:t>
      </w:r>
    </w:p>
    <w:p w:rsidR="00B418E2" w:rsidRPr="00B418E2" w:rsidRDefault="00B418E2" w:rsidP="00B418E2">
      <w:pPr>
        <w:shd w:val="clear" w:color="auto" w:fill="FFFFFF"/>
        <w:spacing w:before="300" w:after="150" w:line="240" w:lineRule="auto"/>
        <w:outlineLvl w:val="2"/>
        <w:rPr>
          <w:rFonts w:ascii="Optima" w:eastAsia="Times New Roman" w:hAnsi="Optima" w:cs="Arial"/>
          <w:b/>
          <w:bCs/>
          <w:color w:val="000000"/>
          <w:sz w:val="45"/>
          <w:szCs w:val="45"/>
          <w:lang w:eastAsia="nb-NO"/>
        </w:rPr>
      </w:pPr>
      <w:r w:rsidRPr="00B418E2">
        <w:rPr>
          <w:rFonts w:ascii="Optima" w:eastAsia="Times New Roman" w:hAnsi="Optima" w:cs="Arial"/>
          <w:b/>
          <w:bCs/>
          <w:color w:val="000000"/>
          <w:sz w:val="45"/>
          <w:szCs w:val="45"/>
          <w:lang w:eastAsia="nb-NO"/>
        </w:rPr>
        <w:t> </w:t>
      </w:r>
    </w:p>
    <w:p w:rsidR="00B418E2" w:rsidRPr="00B418E2" w:rsidRDefault="00B418E2" w:rsidP="00B418E2">
      <w:pPr>
        <w:shd w:val="clear" w:color="auto" w:fill="FFFFFF"/>
        <w:spacing w:before="300" w:after="150" w:line="240" w:lineRule="auto"/>
        <w:outlineLvl w:val="2"/>
        <w:rPr>
          <w:rFonts w:ascii="Optima" w:eastAsia="Times New Roman" w:hAnsi="Optima" w:cs="Arial"/>
          <w:b/>
          <w:bCs/>
          <w:color w:val="000000"/>
          <w:sz w:val="45"/>
          <w:szCs w:val="45"/>
          <w:lang w:eastAsia="nb-NO"/>
        </w:rPr>
      </w:pPr>
      <w:r w:rsidRPr="00B418E2">
        <w:rPr>
          <w:rFonts w:ascii="Optima" w:eastAsia="Times New Roman" w:hAnsi="Optima" w:cs="Arial"/>
          <w:b/>
          <w:bCs/>
          <w:color w:val="000000"/>
          <w:sz w:val="45"/>
          <w:szCs w:val="45"/>
          <w:lang w:eastAsia="nb-NO"/>
        </w:rPr>
        <w:t xml:space="preserve">Bør man ta hensyn til </w:t>
      </w:r>
      <w:proofErr w:type="spellStart"/>
      <w:r w:rsidRPr="00B418E2">
        <w:rPr>
          <w:rFonts w:ascii="Optima" w:eastAsia="Times New Roman" w:hAnsi="Optima" w:cs="Arial"/>
          <w:b/>
          <w:bCs/>
          <w:color w:val="000000"/>
          <w:sz w:val="45"/>
          <w:szCs w:val="45"/>
          <w:lang w:eastAsia="nb-NO"/>
        </w:rPr>
        <w:t>hypotyrose</w:t>
      </w:r>
      <w:proofErr w:type="spellEnd"/>
      <w:r w:rsidRPr="00B418E2">
        <w:rPr>
          <w:rFonts w:ascii="Optima" w:eastAsia="Times New Roman" w:hAnsi="Optima" w:cs="Arial"/>
          <w:b/>
          <w:bCs/>
          <w:color w:val="000000"/>
          <w:sz w:val="45"/>
          <w:szCs w:val="45"/>
          <w:lang w:eastAsia="nb-NO"/>
        </w:rPr>
        <w:t xml:space="preserve"> i avlsarbeidet?</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Selvfølgelig bør man ta hensyn til denne sykdommen i avlsarbeidet. Målet med avlsarbeid er jo nettopp friske, funksjonsdyktige hunder! Men på grunn av alle de faktorene som kan påvirke hundens </w:t>
      </w:r>
      <w:proofErr w:type="spellStart"/>
      <w:r w:rsidRPr="00B418E2">
        <w:rPr>
          <w:rFonts w:ascii="Arial" w:eastAsia="Times New Roman" w:hAnsi="Arial" w:cs="Arial"/>
          <w:color w:val="000000"/>
          <w:sz w:val="27"/>
          <w:szCs w:val="27"/>
          <w:lang w:eastAsia="nb-NO"/>
        </w:rPr>
        <w:t>tyroxinnivå</w:t>
      </w:r>
      <w:proofErr w:type="spellEnd"/>
      <w:r w:rsidRPr="00B418E2">
        <w:rPr>
          <w:rFonts w:ascii="Arial" w:eastAsia="Times New Roman" w:hAnsi="Arial" w:cs="Arial"/>
          <w:color w:val="000000"/>
          <w:sz w:val="27"/>
          <w:szCs w:val="27"/>
          <w:lang w:eastAsia="nb-NO"/>
        </w:rPr>
        <w:t xml:space="preserve">, er ikke testing av flest mulig hunder uten kliniske symptomer den rette veien å gå. Skal rutineundersøkelser ha noen funksjon i avlen, er man </w:t>
      </w:r>
      <w:proofErr w:type="spellStart"/>
      <w:r w:rsidRPr="00B418E2">
        <w:rPr>
          <w:rFonts w:ascii="Arial" w:eastAsia="Times New Roman" w:hAnsi="Arial" w:cs="Arial"/>
          <w:color w:val="000000"/>
          <w:sz w:val="27"/>
          <w:szCs w:val="27"/>
          <w:lang w:eastAsia="nb-NO"/>
        </w:rPr>
        <w:t>avhenging</w:t>
      </w:r>
      <w:proofErr w:type="spellEnd"/>
      <w:r w:rsidRPr="00B418E2">
        <w:rPr>
          <w:rFonts w:ascii="Arial" w:eastAsia="Times New Roman" w:hAnsi="Arial" w:cs="Arial"/>
          <w:color w:val="000000"/>
          <w:sz w:val="27"/>
          <w:szCs w:val="27"/>
          <w:lang w:eastAsia="nb-NO"/>
        </w:rPr>
        <w:t xml:space="preserve"> av en sikker diagnose. Dette kan være vanskelig når det gjelder blodundersøkelse med henblikk på </w:t>
      </w: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Et enkelt grunnprinsipp i hundeavlen er at kun klinisk friske hunder blir brukt i avl. Hunder med kliniske symptomer og/eller som går på medikamentell behandling for sykdommer som man ikke med sikkerhet kan si at ikke skyldes arvelig disposisjon, er ikke tilrådelig å brukes i avl!</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En hund med symptomer på </w:t>
      </w: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 xml:space="preserve"> må undersøkes hos dyrlege og en eventuell diagnose stilles på bakgrunn av sykdomshistorie, klinisk undersøkelse og blodprøve. Blir diagnosen bekreftet, behandles sykdommen – men hunden brukes ikke i avl. Har den ikke </w:t>
      </w: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 xml:space="preserve"> behandles den ikke med </w:t>
      </w:r>
      <w:proofErr w:type="spellStart"/>
      <w:r w:rsidRPr="00B418E2">
        <w:rPr>
          <w:rFonts w:ascii="Arial" w:eastAsia="Times New Roman" w:hAnsi="Arial" w:cs="Arial"/>
          <w:color w:val="000000"/>
          <w:sz w:val="27"/>
          <w:szCs w:val="27"/>
          <w:lang w:eastAsia="nb-NO"/>
        </w:rPr>
        <w:t>tyroxin</w:t>
      </w:r>
      <w:proofErr w:type="spellEnd"/>
      <w:r w:rsidRPr="00B418E2">
        <w:rPr>
          <w:rFonts w:ascii="Arial" w:eastAsia="Times New Roman" w:hAnsi="Arial" w:cs="Arial"/>
          <w:color w:val="000000"/>
          <w:sz w:val="27"/>
          <w:szCs w:val="27"/>
          <w:lang w:eastAsia="nb-NO"/>
        </w:rPr>
        <w:t>. Hvorvidt den kan brukes i avl, er selvfølgelig avhengig av hundens øvrige helse og egenskaper.</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t xml:space="preserve">Et annet viktig hjelpemiddel for å redusere forekomsten av sykdommen, er kunnskap om avlshundens slektninger. Dette innebærer at man får greie på hvilke hunder i rasen som har sykdommen. Her må alle være med å ta ansvar. Dersom en hund med kliniske symptomer har fått diagnosen </w:t>
      </w: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 xml:space="preserve">, bør man få dyrlegen til å skrive en rapport som man selv sender til klubben (avlsrådet, sunnhetsutvalg </w:t>
      </w:r>
      <w:proofErr w:type="spellStart"/>
      <w:r w:rsidRPr="00B418E2">
        <w:rPr>
          <w:rFonts w:ascii="Arial" w:eastAsia="Times New Roman" w:hAnsi="Arial" w:cs="Arial"/>
          <w:color w:val="000000"/>
          <w:sz w:val="27"/>
          <w:szCs w:val="27"/>
          <w:lang w:eastAsia="nb-NO"/>
        </w:rPr>
        <w:t>o.l</w:t>
      </w:r>
      <w:proofErr w:type="spellEnd"/>
      <w:r w:rsidRPr="00B418E2">
        <w:rPr>
          <w:rFonts w:ascii="Arial" w:eastAsia="Times New Roman" w:hAnsi="Arial" w:cs="Arial"/>
          <w:color w:val="000000"/>
          <w:sz w:val="27"/>
          <w:szCs w:val="27"/>
          <w:lang w:eastAsia="nb-NO"/>
        </w:rPr>
        <w:t xml:space="preserve">). På denne måten kan klubben kartlegge forekomsten av sykdommen og eventuelle «risikolinjer». Denne </w:t>
      </w:r>
      <w:proofErr w:type="spellStart"/>
      <w:r w:rsidRPr="00B418E2">
        <w:rPr>
          <w:rFonts w:ascii="Arial" w:eastAsia="Times New Roman" w:hAnsi="Arial" w:cs="Arial"/>
          <w:color w:val="000000"/>
          <w:sz w:val="27"/>
          <w:szCs w:val="27"/>
          <w:lang w:eastAsia="nb-NO"/>
        </w:rPr>
        <w:t>kunnskape</w:t>
      </w:r>
      <w:proofErr w:type="spellEnd"/>
      <w:r w:rsidRPr="00B418E2">
        <w:rPr>
          <w:rFonts w:ascii="Arial" w:eastAsia="Times New Roman" w:hAnsi="Arial" w:cs="Arial"/>
          <w:color w:val="000000"/>
          <w:sz w:val="27"/>
          <w:szCs w:val="27"/>
          <w:lang w:eastAsia="nb-NO"/>
        </w:rPr>
        <w:t xml:space="preserve"> må brukes fornuftig, slik at man opprettholder folks ærlighet samtidig som man arbeider for å få friskere hunder gjennom reduksjon av forekomsten av sykdommen. Man bør absolutt unngå å pare to hunder som begge har nære slektninger med </w:t>
      </w:r>
      <w:proofErr w:type="spellStart"/>
      <w:r w:rsidRPr="00B418E2">
        <w:rPr>
          <w:rFonts w:ascii="Arial" w:eastAsia="Times New Roman" w:hAnsi="Arial" w:cs="Arial"/>
          <w:color w:val="000000"/>
          <w:sz w:val="27"/>
          <w:szCs w:val="27"/>
          <w:lang w:eastAsia="nb-NO"/>
        </w:rPr>
        <w:t>hypotyrose</w:t>
      </w:r>
      <w:proofErr w:type="spellEnd"/>
      <w:r w:rsidRPr="00B418E2">
        <w:rPr>
          <w:rFonts w:ascii="Arial" w:eastAsia="Times New Roman" w:hAnsi="Arial" w:cs="Arial"/>
          <w:color w:val="000000"/>
          <w:sz w:val="27"/>
          <w:szCs w:val="27"/>
          <w:lang w:eastAsia="nb-NO"/>
        </w:rPr>
        <w:t>. Men for å få til dette, er man helt avhengig av sikker informasjon, ærlighet og samarbeid!</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color w:val="000000"/>
          <w:sz w:val="27"/>
          <w:szCs w:val="27"/>
          <w:lang w:eastAsia="nb-NO"/>
        </w:rPr>
        <w:lastRenderedPageBreak/>
        <w:t> </w:t>
      </w:r>
    </w:p>
    <w:p w:rsidR="00B418E2" w:rsidRPr="00B418E2" w:rsidRDefault="00B418E2" w:rsidP="00B418E2">
      <w:pPr>
        <w:shd w:val="clear" w:color="auto" w:fill="FFFFFF"/>
        <w:spacing w:after="360" w:line="240" w:lineRule="auto"/>
        <w:rPr>
          <w:rFonts w:ascii="Arial" w:eastAsia="Times New Roman" w:hAnsi="Arial" w:cs="Arial"/>
          <w:color w:val="000000"/>
          <w:sz w:val="27"/>
          <w:szCs w:val="27"/>
          <w:lang w:eastAsia="nb-NO"/>
        </w:rPr>
      </w:pPr>
      <w:r w:rsidRPr="00B418E2">
        <w:rPr>
          <w:rFonts w:ascii="Arial" w:eastAsia="Times New Roman" w:hAnsi="Arial" w:cs="Arial"/>
          <w:i/>
          <w:iCs/>
          <w:color w:val="000000"/>
          <w:sz w:val="27"/>
          <w:szCs w:val="27"/>
          <w:lang w:eastAsia="nb-NO"/>
        </w:rPr>
        <w:t xml:space="preserve">En artikkel skrevet av </w:t>
      </w:r>
      <w:proofErr w:type="spellStart"/>
      <w:r w:rsidRPr="00B418E2">
        <w:rPr>
          <w:rFonts w:ascii="Arial" w:eastAsia="Times New Roman" w:hAnsi="Arial" w:cs="Arial"/>
          <w:i/>
          <w:iCs/>
          <w:color w:val="000000"/>
          <w:sz w:val="27"/>
          <w:szCs w:val="27"/>
          <w:lang w:eastAsia="nb-NO"/>
        </w:rPr>
        <w:t>Astid</w:t>
      </w:r>
      <w:proofErr w:type="spellEnd"/>
      <w:r w:rsidRPr="00B418E2">
        <w:rPr>
          <w:rFonts w:ascii="Arial" w:eastAsia="Times New Roman" w:hAnsi="Arial" w:cs="Arial"/>
          <w:i/>
          <w:iCs/>
          <w:color w:val="000000"/>
          <w:sz w:val="27"/>
          <w:szCs w:val="27"/>
          <w:lang w:eastAsia="nb-NO"/>
        </w:rPr>
        <w:t xml:space="preserve"> </w:t>
      </w:r>
      <w:proofErr w:type="spellStart"/>
      <w:r w:rsidRPr="00B418E2">
        <w:rPr>
          <w:rFonts w:ascii="Arial" w:eastAsia="Times New Roman" w:hAnsi="Arial" w:cs="Arial"/>
          <w:i/>
          <w:iCs/>
          <w:color w:val="000000"/>
          <w:sz w:val="27"/>
          <w:szCs w:val="27"/>
          <w:lang w:eastAsia="nb-NO"/>
        </w:rPr>
        <w:t>Inderbø</w:t>
      </w:r>
      <w:proofErr w:type="spellEnd"/>
      <w:r w:rsidRPr="00B418E2">
        <w:rPr>
          <w:rFonts w:ascii="Arial" w:eastAsia="Times New Roman" w:hAnsi="Arial" w:cs="Arial"/>
          <w:i/>
          <w:iCs/>
          <w:color w:val="000000"/>
          <w:sz w:val="27"/>
          <w:szCs w:val="27"/>
          <w:lang w:eastAsia="nb-NO"/>
        </w:rPr>
        <w:t>, veterinærkonsulent i NKK.</w:t>
      </w:r>
    </w:p>
    <w:p w:rsidR="001C1599" w:rsidRDefault="001C1599">
      <w:bookmarkStart w:id="0" w:name="_GoBack"/>
      <w:bookmarkEnd w:id="0"/>
    </w:p>
    <w:sectPr w:rsidR="001C1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43CA1"/>
    <w:multiLevelType w:val="multilevel"/>
    <w:tmpl w:val="7A84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C7722"/>
    <w:multiLevelType w:val="multilevel"/>
    <w:tmpl w:val="2C7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246AB7"/>
    <w:multiLevelType w:val="multilevel"/>
    <w:tmpl w:val="64D4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E75733"/>
    <w:multiLevelType w:val="multilevel"/>
    <w:tmpl w:val="2842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E2"/>
    <w:rsid w:val="001C1599"/>
    <w:rsid w:val="00B418E2"/>
    <w:rsid w:val="00B97D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53AE1-4DD3-43C3-B81E-E97B4BD5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384982">
      <w:bodyDiv w:val="1"/>
      <w:marLeft w:val="0"/>
      <w:marRight w:val="0"/>
      <w:marTop w:val="0"/>
      <w:marBottom w:val="0"/>
      <w:divBdr>
        <w:top w:val="none" w:sz="0" w:space="0" w:color="auto"/>
        <w:left w:val="none" w:sz="0" w:space="0" w:color="auto"/>
        <w:bottom w:val="none" w:sz="0" w:space="0" w:color="auto"/>
        <w:right w:val="none" w:sz="0" w:space="0" w:color="auto"/>
      </w:divBdr>
      <w:divsChild>
        <w:div w:id="1635213132">
          <w:marLeft w:val="0"/>
          <w:marRight w:val="0"/>
          <w:marTop w:val="0"/>
          <w:marBottom w:val="0"/>
          <w:divBdr>
            <w:top w:val="none" w:sz="0" w:space="0" w:color="auto"/>
            <w:left w:val="none" w:sz="0" w:space="0" w:color="auto"/>
            <w:bottom w:val="none" w:sz="0" w:space="0" w:color="auto"/>
            <w:right w:val="none" w:sz="0" w:space="0" w:color="auto"/>
          </w:divBdr>
          <w:divsChild>
            <w:div w:id="402602217">
              <w:marLeft w:val="0"/>
              <w:marRight w:val="0"/>
              <w:marTop w:val="0"/>
              <w:marBottom w:val="0"/>
              <w:divBdr>
                <w:top w:val="none" w:sz="0" w:space="0" w:color="auto"/>
                <w:left w:val="none" w:sz="0" w:space="0" w:color="auto"/>
                <w:bottom w:val="none" w:sz="0" w:space="0" w:color="auto"/>
                <w:right w:val="none" w:sz="0" w:space="0" w:color="auto"/>
              </w:divBdr>
              <w:divsChild>
                <w:div w:id="598560387">
                  <w:marLeft w:val="0"/>
                  <w:marRight w:val="0"/>
                  <w:marTop w:val="0"/>
                  <w:marBottom w:val="0"/>
                  <w:divBdr>
                    <w:top w:val="none" w:sz="0" w:space="0" w:color="auto"/>
                    <w:left w:val="none" w:sz="0" w:space="0" w:color="auto"/>
                    <w:bottom w:val="none" w:sz="0" w:space="0" w:color="auto"/>
                    <w:right w:val="none" w:sz="0" w:space="0" w:color="auto"/>
                  </w:divBdr>
                  <w:divsChild>
                    <w:div w:id="1102795412">
                      <w:marLeft w:val="0"/>
                      <w:marRight w:val="0"/>
                      <w:marTop w:val="0"/>
                      <w:marBottom w:val="0"/>
                      <w:divBdr>
                        <w:top w:val="none" w:sz="0" w:space="0" w:color="auto"/>
                        <w:left w:val="none" w:sz="0" w:space="0" w:color="auto"/>
                        <w:bottom w:val="none" w:sz="0" w:space="0" w:color="auto"/>
                        <w:right w:val="none" w:sz="0" w:space="0" w:color="auto"/>
                      </w:divBdr>
                      <w:divsChild>
                        <w:div w:id="164327790">
                          <w:marLeft w:val="0"/>
                          <w:marRight w:val="0"/>
                          <w:marTop w:val="0"/>
                          <w:marBottom w:val="0"/>
                          <w:divBdr>
                            <w:top w:val="none" w:sz="0" w:space="0" w:color="auto"/>
                            <w:left w:val="none" w:sz="0" w:space="0" w:color="auto"/>
                            <w:bottom w:val="none" w:sz="0" w:space="0" w:color="auto"/>
                            <w:right w:val="none" w:sz="0" w:space="0" w:color="auto"/>
                          </w:divBdr>
                          <w:divsChild>
                            <w:div w:id="1739015813">
                              <w:marLeft w:val="0"/>
                              <w:marRight w:val="0"/>
                              <w:marTop w:val="0"/>
                              <w:marBottom w:val="0"/>
                              <w:divBdr>
                                <w:top w:val="none" w:sz="0" w:space="0" w:color="auto"/>
                                <w:left w:val="none" w:sz="0" w:space="0" w:color="auto"/>
                                <w:bottom w:val="none" w:sz="0" w:space="0" w:color="auto"/>
                                <w:right w:val="none" w:sz="0" w:space="0" w:color="auto"/>
                              </w:divBdr>
                              <w:divsChild>
                                <w:div w:id="1459959121">
                                  <w:marLeft w:val="0"/>
                                  <w:marRight w:val="0"/>
                                  <w:marTop w:val="0"/>
                                  <w:marBottom w:val="0"/>
                                  <w:divBdr>
                                    <w:top w:val="none" w:sz="0" w:space="0" w:color="auto"/>
                                    <w:left w:val="none" w:sz="0" w:space="0" w:color="auto"/>
                                    <w:bottom w:val="none" w:sz="0" w:space="0" w:color="auto"/>
                                    <w:right w:val="none" w:sz="0" w:space="0" w:color="auto"/>
                                  </w:divBdr>
                                  <w:divsChild>
                                    <w:div w:id="309746983">
                                      <w:marLeft w:val="300"/>
                                      <w:marRight w:val="300"/>
                                      <w:marTop w:val="300"/>
                                      <w:marBottom w:val="300"/>
                                      <w:divBdr>
                                        <w:top w:val="none" w:sz="0" w:space="0" w:color="auto"/>
                                        <w:left w:val="none" w:sz="0" w:space="0" w:color="auto"/>
                                        <w:bottom w:val="none" w:sz="0" w:space="0" w:color="auto"/>
                                        <w:right w:val="none" w:sz="0" w:space="0" w:color="auto"/>
                                      </w:divBdr>
                                    </w:div>
                                  </w:divsChild>
                                </w:div>
                                <w:div w:id="217975631">
                                  <w:marLeft w:val="0"/>
                                  <w:marRight w:val="0"/>
                                  <w:marTop w:val="0"/>
                                  <w:marBottom w:val="0"/>
                                  <w:divBdr>
                                    <w:top w:val="none" w:sz="0" w:space="0" w:color="auto"/>
                                    <w:left w:val="none" w:sz="0" w:space="0" w:color="auto"/>
                                    <w:bottom w:val="none" w:sz="0" w:space="0" w:color="auto"/>
                                    <w:right w:val="none" w:sz="0" w:space="0" w:color="auto"/>
                                  </w:divBdr>
                                  <w:divsChild>
                                    <w:div w:id="2028829898">
                                      <w:marLeft w:val="300"/>
                                      <w:marRight w:val="300"/>
                                      <w:marTop w:val="3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149401">
          <w:marLeft w:val="0"/>
          <w:marRight w:val="0"/>
          <w:marTop w:val="0"/>
          <w:marBottom w:val="0"/>
          <w:divBdr>
            <w:top w:val="none" w:sz="0" w:space="0" w:color="auto"/>
            <w:left w:val="none" w:sz="0" w:space="0" w:color="auto"/>
            <w:bottom w:val="none" w:sz="0" w:space="0" w:color="auto"/>
            <w:right w:val="none" w:sz="0" w:space="0" w:color="auto"/>
          </w:divBdr>
          <w:divsChild>
            <w:div w:id="1026827156">
              <w:marLeft w:val="0"/>
              <w:marRight w:val="0"/>
              <w:marTop w:val="0"/>
              <w:marBottom w:val="0"/>
              <w:divBdr>
                <w:top w:val="none" w:sz="0" w:space="0" w:color="auto"/>
                <w:left w:val="none" w:sz="0" w:space="15" w:color="auto"/>
                <w:bottom w:val="none" w:sz="0" w:space="31" w:color="auto"/>
                <w:right w:val="none" w:sz="0" w:space="15" w:color="auto"/>
              </w:divBdr>
              <w:divsChild>
                <w:div w:id="1774980705">
                  <w:marLeft w:val="0"/>
                  <w:marRight w:val="0"/>
                  <w:marTop w:val="0"/>
                  <w:marBottom w:val="0"/>
                  <w:divBdr>
                    <w:top w:val="none" w:sz="0" w:space="0" w:color="auto"/>
                    <w:left w:val="none" w:sz="0" w:space="0" w:color="auto"/>
                    <w:bottom w:val="none" w:sz="0" w:space="0" w:color="auto"/>
                    <w:right w:val="none" w:sz="0" w:space="0" w:color="auto"/>
                  </w:divBdr>
                  <w:divsChild>
                    <w:div w:id="1045061361">
                      <w:marLeft w:val="0"/>
                      <w:marRight w:val="0"/>
                      <w:marTop w:val="0"/>
                      <w:marBottom w:val="0"/>
                      <w:divBdr>
                        <w:top w:val="none" w:sz="0" w:space="0" w:color="auto"/>
                        <w:left w:val="none" w:sz="0" w:space="0" w:color="auto"/>
                        <w:bottom w:val="none" w:sz="0" w:space="0" w:color="auto"/>
                        <w:right w:val="none" w:sz="0" w:space="0" w:color="auto"/>
                      </w:divBdr>
                      <w:divsChild>
                        <w:div w:id="1526212362">
                          <w:marLeft w:val="0"/>
                          <w:marRight w:val="0"/>
                          <w:marTop w:val="0"/>
                          <w:marBottom w:val="0"/>
                          <w:divBdr>
                            <w:top w:val="none" w:sz="0" w:space="0" w:color="auto"/>
                            <w:left w:val="none" w:sz="0" w:space="0" w:color="auto"/>
                            <w:bottom w:val="none" w:sz="0" w:space="0" w:color="auto"/>
                            <w:right w:val="none" w:sz="0" w:space="0" w:color="auto"/>
                          </w:divBdr>
                          <w:divsChild>
                            <w:div w:id="425855679">
                              <w:marLeft w:val="0"/>
                              <w:marRight w:val="0"/>
                              <w:marTop w:val="0"/>
                              <w:marBottom w:val="0"/>
                              <w:divBdr>
                                <w:top w:val="none" w:sz="0" w:space="0" w:color="auto"/>
                                <w:left w:val="none" w:sz="0" w:space="0" w:color="auto"/>
                                <w:bottom w:val="none" w:sz="0" w:space="0" w:color="auto"/>
                                <w:right w:val="none" w:sz="0" w:space="0" w:color="auto"/>
                              </w:divBdr>
                              <w:divsChild>
                                <w:div w:id="776946500">
                                  <w:marLeft w:val="0"/>
                                  <w:marRight w:val="0"/>
                                  <w:marTop w:val="0"/>
                                  <w:marBottom w:val="0"/>
                                  <w:divBdr>
                                    <w:top w:val="none" w:sz="0" w:space="0" w:color="auto"/>
                                    <w:left w:val="none" w:sz="0" w:space="0" w:color="auto"/>
                                    <w:bottom w:val="none" w:sz="0" w:space="0" w:color="auto"/>
                                    <w:right w:val="none" w:sz="0" w:space="0" w:color="auto"/>
                                  </w:divBdr>
                                  <w:divsChild>
                                    <w:div w:id="153002922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yreklinikken.no/kategori/hund/"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1869</Words>
  <Characters>9907</Characters>
  <Application>Microsoft Office Word</Application>
  <DocSecurity>0</DocSecurity>
  <Lines>82</Lines>
  <Paragraphs>23</Paragraphs>
  <ScaleCrop>false</ScaleCrop>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Persson</dc:creator>
  <cp:keywords/>
  <dc:description/>
  <cp:lastModifiedBy>Linda Persson</cp:lastModifiedBy>
  <cp:revision>1</cp:revision>
  <dcterms:created xsi:type="dcterms:W3CDTF">2021-08-06T17:08:00Z</dcterms:created>
  <dcterms:modified xsi:type="dcterms:W3CDTF">2021-08-06T17:10:00Z</dcterms:modified>
</cp:coreProperties>
</file>